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9423C" w14:textId="2EE97371" w:rsidR="008A55B5" w:rsidRPr="00DD4151" w:rsidRDefault="009D5533" w:rsidP="00D211A1">
      <w:pPr>
        <w:pStyle w:val="Papertitle"/>
        <w:rPr>
          <w:rFonts w:eastAsia="MS Mincho"/>
          <w:szCs w:val="32"/>
        </w:rPr>
      </w:pPr>
      <w:r>
        <w:rPr>
          <w:rFonts w:eastAsia="MS Mincho"/>
          <w:szCs w:val="32"/>
        </w:rPr>
        <w:t xml:space="preserve">Template </w:t>
      </w:r>
      <w:r w:rsidR="00D211A1" w:rsidRPr="00D211A1">
        <w:rPr>
          <w:rFonts w:eastAsia="MS Mincho"/>
          <w:szCs w:val="32"/>
        </w:rPr>
        <w:t xml:space="preserve">for </w:t>
      </w:r>
      <w:r w:rsidR="00950533">
        <w:t>Opto-Electronics Review</w:t>
      </w:r>
      <w:r w:rsidR="008A55B5" w:rsidRPr="00D211A1">
        <w:rPr>
          <w:rFonts w:eastAsia="MS Mincho"/>
          <w:szCs w:val="32"/>
        </w:rPr>
        <w:t xml:space="preserve"> </w:t>
      </w:r>
      <w:r w:rsidR="00202194">
        <w:rPr>
          <w:rFonts w:eastAsia="MS Mincho"/>
          <w:szCs w:val="32"/>
        </w:rPr>
        <w:t xml:space="preserve">article </w:t>
      </w:r>
      <w:r w:rsidR="008A55B5" w:rsidRPr="00441B42">
        <w:rPr>
          <w:rFonts w:eastAsia="MS Mincho"/>
          <w:i/>
          <w:szCs w:val="32"/>
        </w:rPr>
        <w:t>(</w:t>
      </w:r>
      <w:r w:rsidR="002813F9">
        <w:rPr>
          <w:rFonts w:eastAsia="MS Mincho"/>
          <w:i/>
          <w:szCs w:val="32"/>
        </w:rPr>
        <w:t>paper</w:t>
      </w:r>
      <w:r w:rsidR="008A55B5" w:rsidRPr="00441B42">
        <w:rPr>
          <w:rFonts w:eastAsia="MS Mincho"/>
          <w:i/>
          <w:szCs w:val="32"/>
        </w:rPr>
        <w:t xml:space="preserve"> </w:t>
      </w:r>
      <w:r w:rsidR="008A55B5" w:rsidRPr="00441B42">
        <w:rPr>
          <w:rFonts w:eastAsia="MS Mincho"/>
          <w:i/>
          <w:iCs/>
          <w:szCs w:val="32"/>
        </w:rPr>
        <w:t>title</w:t>
      </w:r>
      <w:r w:rsidR="008A55B5" w:rsidRPr="00441B42">
        <w:rPr>
          <w:rFonts w:eastAsia="MS Mincho"/>
          <w:i/>
          <w:szCs w:val="32"/>
        </w:rPr>
        <w:t>)</w:t>
      </w:r>
    </w:p>
    <w:p w14:paraId="690EC891" w14:textId="2A213B93" w:rsidR="00F447E0" w:rsidRPr="003A005C" w:rsidRDefault="00F424A8" w:rsidP="003B7016">
      <w:pPr>
        <w:pStyle w:val="Author"/>
        <w:rPr>
          <w:rFonts w:eastAsia="MS Mincho"/>
          <w:lang w:val="en-GB"/>
        </w:rPr>
      </w:pPr>
      <w:r>
        <w:t>First A.</w:t>
      </w:r>
      <w:r w:rsidR="00D776C0">
        <w:t xml:space="preserve"> Author</w:t>
      </w:r>
      <w:r w:rsidR="00CB6888" w:rsidRPr="00CB6888">
        <w:rPr>
          <w:vertAlign w:val="superscript"/>
        </w:rPr>
        <w:t>a</w:t>
      </w:r>
      <w:r w:rsidR="00687A04">
        <w:rPr>
          <w:vertAlign w:val="superscript"/>
        </w:rPr>
        <w:t>*</w:t>
      </w:r>
      <w:r w:rsidR="00D776C0">
        <w:t xml:space="preserve">, </w:t>
      </w:r>
      <w:r>
        <w:t>Second B.</w:t>
      </w:r>
      <w:r w:rsidR="00D776C0">
        <w:t xml:space="preserve"> Author</w:t>
      </w:r>
      <w:r w:rsidR="00CB6888" w:rsidRPr="00CB6888">
        <w:rPr>
          <w:vertAlign w:val="superscript"/>
        </w:rPr>
        <w:t>b</w:t>
      </w:r>
      <w:r w:rsidR="00D776C0">
        <w:t xml:space="preserve">, </w:t>
      </w:r>
      <w:r>
        <w:t>Third C.</w:t>
      </w:r>
      <w:r w:rsidR="00D776C0">
        <w:t xml:space="preserve"> Author</w:t>
      </w:r>
      <w:r w:rsidR="00CB6888" w:rsidRPr="00CB6888">
        <w:rPr>
          <w:vertAlign w:val="superscript"/>
        </w:rPr>
        <w:t>c</w:t>
      </w:r>
      <w:r w:rsidR="00AB1CE1" w:rsidRPr="00AB1CE1">
        <w:rPr>
          <w:i/>
        </w:rPr>
        <w:t>(Author)</w:t>
      </w:r>
    </w:p>
    <w:p w14:paraId="77315B88" w14:textId="77777777" w:rsidR="00441B42" w:rsidRPr="00AB1CE1" w:rsidRDefault="00CB6888" w:rsidP="00AB1CE1">
      <w:pPr>
        <w:pStyle w:val="Affiliation"/>
        <w:rPr>
          <w:rFonts w:eastAsia="MS Mincho"/>
        </w:rPr>
      </w:pPr>
      <w:r w:rsidRPr="00AB1CE1">
        <w:rPr>
          <w:rFonts w:eastAsia="MS Mincho"/>
          <w:vertAlign w:val="superscript"/>
        </w:rPr>
        <w:t>a</w:t>
      </w:r>
      <w:r w:rsidR="00441B42" w:rsidRPr="00AB1CE1">
        <w:rPr>
          <w:rFonts w:eastAsia="MS Mincho"/>
        </w:rPr>
        <w:t xml:space="preserve"> (Affiliation</w:t>
      </w:r>
      <w:r w:rsidRPr="00AB1CE1">
        <w:rPr>
          <w:rFonts w:eastAsia="MS Mincho"/>
        </w:rPr>
        <w:t xml:space="preserve"> of the Author</w:t>
      </w:r>
      <w:r w:rsidR="00441B42" w:rsidRPr="00AB1CE1">
        <w:rPr>
          <w:rFonts w:eastAsia="MS Mincho"/>
        </w:rPr>
        <w:t>)</w:t>
      </w:r>
    </w:p>
    <w:p w14:paraId="3B917016" w14:textId="77777777" w:rsidR="00CB6888" w:rsidRPr="00AB1CE1" w:rsidRDefault="00CB6888" w:rsidP="00AB1CE1">
      <w:pPr>
        <w:pStyle w:val="Affiliation"/>
        <w:rPr>
          <w:rFonts w:eastAsia="MS Mincho"/>
        </w:rPr>
      </w:pPr>
      <w:r w:rsidRPr="00AB1CE1">
        <w:rPr>
          <w:rFonts w:eastAsia="MS Mincho"/>
          <w:vertAlign w:val="superscript"/>
        </w:rPr>
        <w:t>b</w:t>
      </w:r>
      <w:r w:rsidRPr="00AB1CE1">
        <w:rPr>
          <w:rFonts w:eastAsia="MS Mincho"/>
        </w:rPr>
        <w:t xml:space="preserve"> (Affiliation of the Author)</w:t>
      </w:r>
    </w:p>
    <w:p w14:paraId="5585C33F" w14:textId="77777777" w:rsidR="00CB6888" w:rsidRDefault="00CB6888" w:rsidP="00AB1CE1">
      <w:pPr>
        <w:pStyle w:val="Affiliation"/>
        <w:rPr>
          <w:rFonts w:eastAsia="MS Mincho"/>
        </w:rPr>
      </w:pPr>
      <w:r w:rsidRPr="00AB1CE1">
        <w:rPr>
          <w:rFonts w:eastAsia="MS Mincho"/>
          <w:vertAlign w:val="superscript"/>
        </w:rPr>
        <w:t>c</w:t>
      </w:r>
      <w:r w:rsidRPr="00AB1CE1">
        <w:rPr>
          <w:rFonts w:eastAsia="MS Mincho"/>
        </w:rPr>
        <w:t xml:space="preserve"> (Affiliation of the Author)</w:t>
      </w:r>
    </w:p>
    <w:p w14:paraId="07A03E21" w14:textId="77777777" w:rsidR="00AC0747" w:rsidRDefault="00AC0747" w:rsidP="00AB1CE1">
      <w:pPr>
        <w:pStyle w:val="Affiliation"/>
        <w:rPr>
          <w:rFonts w:eastAsia="MS Mincho"/>
        </w:rPr>
      </w:pPr>
    </w:p>
    <w:p w14:paraId="297C1D3B" w14:textId="77777777" w:rsidR="00F972AD" w:rsidRDefault="00F972AD" w:rsidP="007E38FE">
      <w:pPr>
        <w:pStyle w:val="Tekstpodstawowy"/>
      </w:pPr>
    </w:p>
    <w:tbl>
      <w:tblPr>
        <w:tblStyle w:val="Tabela-Siatka"/>
        <w:tblW w:w="9781" w:type="dxa"/>
        <w:tblBorders>
          <w:left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2694"/>
        <w:gridCol w:w="283"/>
        <w:gridCol w:w="6804"/>
      </w:tblGrid>
      <w:tr w:rsidR="005D0C9E" w:rsidRPr="00AC0747" w14:paraId="5B30D3E4" w14:textId="77777777" w:rsidTr="0034254D">
        <w:tc>
          <w:tcPr>
            <w:tcW w:w="2694" w:type="dxa"/>
            <w:tcBorders>
              <w:top w:val="single" w:sz="4" w:space="0" w:color="auto"/>
              <w:bottom w:val="single" w:sz="4" w:space="0" w:color="auto"/>
            </w:tcBorders>
          </w:tcPr>
          <w:p w14:paraId="197A1E7A" w14:textId="77777777" w:rsidR="00F972AD" w:rsidRPr="00153F0E" w:rsidRDefault="00F972AD" w:rsidP="007E38FE">
            <w:pPr>
              <w:pStyle w:val="Tekstpodstawowy"/>
              <w:rPr>
                <w:i/>
              </w:rPr>
            </w:pPr>
            <w:r w:rsidRPr="00153F0E">
              <w:t>Article info</w:t>
            </w:r>
          </w:p>
        </w:tc>
        <w:tc>
          <w:tcPr>
            <w:tcW w:w="283" w:type="dxa"/>
            <w:tcBorders>
              <w:top w:val="single" w:sz="4" w:space="0" w:color="auto"/>
              <w:bottom w:val="single" w:sz="4" w:space="0" w:color="auto"/>
            </w:tcBorders>
          </w:tcPr>
          <w:p w14:paraId="7CEFF114" w14:textId="77777777" w:rsidR="00F972AD" w:rsidRPr="00153F0E" w:rsidRDefault="00F972AD" w:rsidP="007E38FE">
            <w:pPr>
              <w:pStyle w:val="Tekstpodstawowy"/>
            </w:pPr>
          </w:p>
        </w:tc>
        <w:tc>
          <w:tcPr>
            <w:tcW w:w="6804" w:type="dxa"/>
            <w:tcBorders>
              <w:top w:val="single" w:sz="4" w:space="0" w:color="auto"/>
              <w:bottom w:val="single" w:sz="4" w:space="0" w:color="auto"/>
            </w:tcBorders>
            <w:vAlign w:val="center"/>
          </w:tcPr>
          <w:p w14:paraId="1C008667" w14:textId="77777777" w:rsidR="00F972AD" w:rsidRPr="00153F0E" w:rsidRDefault="00F972AD" w:rsidP="007E38FE">
            <w:pPr>
              <w:pStyle w:val="Tekstpodstawowy"/>
              <w:rPr>
                <w:i/>
              </w:rPr>
            </w:pPr>
            <w:r w:rsidRPr="00153F0E">
              <w:t>Abstract</w:t>
            </w:r>
          </w:p>
        </w:tc>
      </w:tr>
      <w:tr w:rsidR="005D0C9E" w:rsidRPr="00AB2D5D" w14:paraId="69869E44" w14:textId="77777777" w:rsidTr="0034254D">
        <w:tc>
          <w:tcPr>
            <w:tcW w:w="2694" w:type="dxa"/>
            <w:tcBorders>
              <w:top w:val="single" w:sz="4" w:space="0" w:color="auto"/>
              <w:bottom w:val="single" w:sz="4" w:space="0" w:color="auto"/>
            </w:tcBorders>
          </w:tcPr>
          <w:p w14:paraId="7B3DADB0" w14:textId="77777777" w:rsidR="00F972AD" w:rsidRPr="00153F0E" w:rsidRDefault="00F972AD" w:rsidP="00687A04">
            <w:pPr>
              <w:pStyle w:val="Keywords"/>
              <w:spacing w:before="60" w:after="60"/>
              <w:rPr>
                <w:rFonts w:eastAsia="MS Mincho"/>
                <w:i/>
              </w:rPr>
            </w:pPr>
            <w:r w:rsidRPr="00153F0E">
              <w:rPr>
                <w:rFonts w:eastAsia="MS Mincho"/>
                <w:i/>
              </w:rPr>
              <w:t>Article history</w:t>
            </w:r>
            <w:r w:rsidR="005C425F" w:rsidRPr="005C425F">
              <w:rPr>
                <w:rFonts w:eastAsia="MS Mincho"/>
                <w:i/>
              </w:rPr>
              <w:t>:</w:t>
            </w:r>
          </w:p>
          <w:p w14:paraId="083D2D4E" w14:textId="77777777" w:rsidR="00F972AD" w:rsidRPr="00F972AD" w:rsidRDefault="005C425F" w:rsidP="00687A04">
            <w:pPr>
              <w:pStyle w:val="Keywords"/>
              <w:spacing w:before="60" w:after="60"/>
              <w:rPr>
                <w:rFonts w:eastAsia="MS Mincho"/>
              </w:rPr>
            </w:pPr>
            <w:r w:rsidRPr="005C425F">
              <w:rPr>
                <w:rFonts w:eastAsia="MS Mincho"/>
              </w:rPr>
              <w:t xml:space="preserve">Received  </w:t>
            </w:r>
            <w:r w:rsidRPr="005C425F">
              <w:rPr>
                <w:rFonts w:eastAsia="MS Mincho"/>
                <w:highlight w:val="yellow"/>
              </w:rPr>
              <w:t>dd mm year</w:t>
            </w:r>
          </w:p>
          <w:p w14:paraId="2DFFC043" w14:textId="77777777" w:rsidR="00F972AD" w:rsidRPr="00F972AD" w:rsidRDefault="00F972AD" w:rsidP="00687A04">
            <w:pPr>
              <w:pStyle w:val="Keywords"/>
              <w:spacing w:before="60" w:after="60"/>
              <w:ind w:right="-57"/>
              <w:rPr>
                <w:rFonts w:eastAsia="MS Mincho"/>
              </w:rPr>
            </w:pPr>
            <w:r w:rsidRPr="00F972AD">
              <w:rPr>
                <w:rFonts w:eastAsia="MS Mincho"/>
              </w:rPr>
              <w:t>Received in revised form</w:t>
            </w:r>
            <w:r w:rsidRPr="00F972AD">
              <w:rPr>
                <w:rFonts w:eastAsia="MS Mincho"/>
                <w:highlight w:val="yellow"/>
              </w:rPr>
              <w:t xml:space="preserve"> dd mm year</w:t>
            </w:r>
          </w:p>
          <w:p w14:paraId="6CF0518D" w14:textId="77777777" w:rsidR="00F972AD" w:rsidRDefault="00F972AD" w:rsidP="00687A04">
            <w:pPr>
              <w:pStyle w:val="Keywords"/>
              <w:spacing w:before="60" w:after="60"/>
              <w:rPr>
                <w:rFonts w:eastAsia="MS Mincho"/>
                <w:bCs w:val="0"/>
              </w:rPr>
            </w:pPr>
            <w:r w:rsidRPr="00F972AD">
              <w:rPr>
                <w:rFonts w:eastAsia="MS Mincho"/>
                <w:bCs w:val="0"/>
              </w:rPr>
              <w:t xml:space="preserve">Accepted </w:t>
            </w:r>
            <w:r w:rsidRPr="00F972AD">
              <w:rPr>
                <w:rFonts w:eastAsia="MS Mincho"/>
                <w:bCs w:val="0"/>
                <w:highlight w:val="yellow"/>
              </w:rPr>
              <w:t>dd mm year</w:t>
            </w:r>
          </w:p>
          <w:p w14:paraId="01DC6329" w14:textId="5B41CB92" w:rsidR="00687A04" w:rsidRPr="00687A04" w:rsidRDefault="00687A04" w:rsidP="00687A04">
            <w:pPr>
              <w:pStyle w:val="Keywords"/>
              <w:spacing w:before="60" w:after="60"/>
              <w:rPr>
                <w:rFonts w:eastAsia="MS Mincho"/>
              </w:rPr>
            </w:pPr>
            <w:r>
              <w:rPr>
                <w:rFonts w:eastAsia="MS Mincho"/>
              </w:rPr>
              <w:t xml:space="preserve">Available </w:t>
            </w:r>
            <w:r w:rsidR="000A6F70">
              <w:rPr>
                <w:rFonts w:eastAsia="MS Mincho"/>
              </w:rPr>
              <w:t xml:space="preserve">on-line </w:t>
            </w:r>
            <w:r w:rsidRPr="00F972AD">
              <w:rPr>
                <w:rFonts w:eastAsia="MS Mincho"/>
                <w:highlight w:val="yellow"/>
              </w:rPr>
              <w:t>dd mm year</w:t>
            </w:r>
          </w:p>
        </w:tc>
        <w:tc>
          <w:tcPr>
            <w:tcW w:w="283" w:type="dxa"/>
            <w:tcBorders>
              <w:top w:val="nil"/>
            </w:tcBorders>
          </w:tcPr>
          <w:p w14:paraId="7ED4D4FD" w14:textId="77777777" w:rsidR="00C55376" w:rsidRDefault="00C55376" w:rsidP="00687A04">
            <w:pPr>
              <w:pStyle w:val="Affiliation"/>
              <w:spacing w:before="60" w:afterLines="50" w:after="120"/>
              <w:contextualSpacing/>
              <w:jc w:val="left"/>
              <w:rPr>
                <w:rFonts w:eastAsia="MS Mincho"/>
                <w:b/>
                <w:sz w:val="18"/>
                <w:szCs w:val="18"/>
              </w:rPr>
            </w:pPr>
          </w:p>
        </w:tc>
        <w:tc>
          <w:tcPr>
            <w:tcW w:w="6804" w:type="dxa"/>
            <w:vMerge w:val="restart"/>
            <w:tcBorders>
              <w:top w:val="single" w:sz="4" w:space="0" w:color="auto"/>
            </w:tcBorders>
          </w:tcPr>
          <w:p w14:paraId="45FBD77D" w14:textId="094B0BB5" w:rsidR="00F972AD" w:rsidRPr="00687A04" w:rsidRDefault="005D0C9E" w:rsidP="00687A04">
            <w:pPr>
              <w:pStyle w:val="Abstract"/>
            </w:pPr>
            <w:r w:rsidRPr="00687A04">
              <w:t xml:space="preserve">These instructions give </w:t>
            </w:r>
            <w:r w:rsidR="00202194" w:rsidRPr="00687A04">
              <w:t xml:space="preserve">our readers </w:t>
            </w:r>
            <w:r w:rsidRPr="00687A04">
              <w:t>guidelines for preparing papers for Opto-Electronic</w:t>
            </w:r>
            <w:r w:rsidR="009C522E">
              <w:t>s</w:t>
            </w:r>
            <w:r w:rsidRPr="00687A04">
              <w:t xml:space="preserve"> Review. </w:t>
            </w:r>
            <w:r w:rsidR="0034254D" w:rsidRPr="00687A04">
              <w:t xml:space="preserve">Authors are requested, in their own interest, to comply carefully with this recommendation. </w:t>
            </w:r>
            <w:r w:rsidRPr="00687A04">
              <w:t xml:space="preserve">Use this document as a </w:t>
            </w:r>
            <w:r w:rsidR="0088742E">
              <w:t xml:space="preserve">TEMPLATE </w:t>
            </w:r>
            <w:r w:rsidRPr="00687A04">
              <w:t xml:space="preserve">if you are using Microsoft Word. Otherwise, </w:t>
            </w:r>
            <w:r w:rsidR="00202194" w:rsidRPr="00687A04">
              <w:t xml:space="preserve">please </w:t>
            </w:r>
            <w:r w:rsidRPr="00687A04">
              <w:t xml:space="preserve">use this document as an instruction set. The </w:t>
            </w:r>
            <w:r w:rsidR="009552C3" w:rsidRPr="00687A04">
              <w:t>e</w:t>
            </w:r>
            <w:r w:rsidRPr="00687A04">
              <w:t xml:space="preserve">lectronic file of your paper will be formatted further at </w:t>
            </w:r>
            <w:r w:rsidR="00FE72E6" w:rsidRPr="00687A04">
              <w:t>Opto-Electronic</w:t>
            </w:r>
            <w:r w:rsidR="00202194" w:rsidRPr="00687A04">
              <w:t>s</w:t>
            </w:r>
            <w:r w:rsidR="00FE72E6" w:rsidRPr="00687A04">
              <w:t xml:space="preserve"> Review.</w:t>
            </w:r>
            <w:r w:rsidRPr="00687A04">
              <w:t xml:space="preserve"> </w:t>
            </w:r>
            <w:r w:rsidR="00202194" w:rsidRPr="00687A04">
              <w:t xml:space="preserve">Article </w:t>
            </w:r>
            <w:r w:rsidRPr="00687A04">
              <w:t xml:space="preserve">titles should be written in uppercase and lowercase letters, not all uppercase. Authors’ </w:t>
            </w:r>
            <w:r w:rsidR="0088742E">
              <w:t xml:space="preserve">full names (possibly </w:t>
            </w:r>
            <w:r w:rsidR="00E17F1A">
              <w:t xml:space="preserve">with a middle initial) </w:t>
            </w:r>
            <w:r w:rsidRPr="00687A04">
              <w:t xml:space="preserve">are required in the author field. The abstract must be a concise yet comprehensive reflection of what is in your article. In particular, the abstract </w:t>
            </w:r>
            <w:r w:rsidR="005620FE">
              <w:t>should</w:t>
            </w:r>
            <w:r w:rsidRPr="00687A04">
              <w:t xml:space="preserve"> be self-contained, without abbreviations, </w:t>
            </w:r>
            <w:r w:rsidR="00F424A8">
              <w:t xml:space="preserve">acronyms, </w:t>
            </w:r>
            <w:r w:rsidRPr="00687A04">
              <w:t>footnotes, or references. The abstract must be between 150–2</w:t>
            </w:r>
            <w:r w:rsidR="00801CC1" w:rsidRPr="00687A04">
              <w:t>0</w:t>
            </w:r>
            <w:r w:rsidRPr="00687A04">
              <w:t>0 words</w:t>
            </w:r>
            <w:r w:rsidR="00E17F1A">
              <w:t xml:space="preserve"> and should contain only one paragraph</w:t>
            </w:r>
            <w:r w:rsidRPr="00687A04">
              <w:t>.</w:t>
            </w:r>
            <w:r w:rsidR="00E17F1A">
              <w:t xml:space="preserve"> In the case of a ‘Review’ paper, the title</w:t>
            </w:r>
            <w:r w:rsidR="006E28FD">
              <w:t>, abstract, and conclusions should contain the word ‘Review’.</w:t>
            </w:r>
          </w:p>
        </w:tc>
      </w:tr>
      <w:tr w:rsidR="005D0C9E" w14:paraId="696CEA55" w14:textId="77777777" w:rsidTr="0034254D">
        <w:tc>
          <w:tcPr>
            <w:tcW w:w="2694" w:type="dxa"/>
            <w:tcBorders>
              <w:top w:val="single" w:sz="4" w:space="0" w:color="auto"/>
              <w:bottom w:val="single" w:sz="4" w:space="0" w:color="auto"/>
            </w:tcBorders>
          </w:tcPr>
          <w:p w14:paraId="6C7277F5" w14:textId="14B21747" w:rsidR="00F972AD" w:rsidRPr="00F972AD" w:rsidRDefault="005C425F" w:rsidP="00687A04">
            <w:pPr>
              <w:pStyle w:val="Keywords"/>
              <w:spacing w:before="60" w:after="60"/>
              <w:rPr>
                <w:rFonts w:eastAsia="MS Mincho"/>
              </w:rPr>
            </w:pPr>
            <w:r w:rsidRPr="005C425F">
              <w:rPr>
                <w:rFonts w:eastAsia="MS Mincho"/>
                <w:i/>
              </w:rPr>
              <w:t>Key</w:t>
            </w:r>
            <w:r w:rsidR="00F972AD" w:rsidRPr="00F972AD">
              <w:rPr>
                <w:rFonts w:eastAsia="MS Mincho"/>
                <w:i/>
              </w:rPr>
              <w:t>words</w:t>
            </w:r>
            <w:r w:rsidR="00F972AD" w:rsidRPr="00F972AD">
              <w:rPr>
                <w:rFonts w:eastAsia="MS Mincho"/>
              </w:rPr>
              <w:t xml:space="preserve">: </w:t>
            </w:r>
            <w:r w:rsidR="002D3F15">
              <w:rPr>
                <w:rFonts w:eastAsia="MS Mincho"/>
              </w:rPr>
              <w:br/>
            </w:r>
            <w:r w:rsidRPr="005C425F">
              <w:t xml:space="preserve">Enter max. 5 key words or phrases, </w:t>
            </w:r>
            <w:r w:rsidR="00F424A8">
              <w:t xml:space="preserve">separated by </w:t>
            </w:r>
            <w:r w:rsidR="00F424A8" w:rsidRPr="00F424A8">
              <w:t xml:space="preserve">semicolons, </w:t>
            </w:r>
            <w:r w:rsidR="006E28FD">
              <w:t xml:space="preserve">do not </w:t>
            </w:r>
            <w:r w:rsidR="00F424A8" w:rsidRPr="00F424A8">
              <w:t>use acronyms or abbreviations.</w:t>
            </w:r>
          </w:p>
        </w:tc>
        <w:tc>
          <w:tcPr>
            <w:tcW w:w="283" w:type="dxa"/>
          </w:tcPr>
          <w:p w14:paraId="7E70E95C" w14:textId="77777777" w:rsidR="00C55376" w:rsidRDefault="00C55376" w:rsidP="00687A04">
            <w:pPr>
              <w:pStyle w:val="Affiliation"/>
              <w:spacing w:before="60" w:afterLines="50" w:after="120"/>
              <w:contextualSpacing/>
              <w:rPr>
                <w:rFonts w:eastAsia="MS Mincho"/>
                <w:sz w:val="18"/>
                <w:szCs w:val="18"/>
              </w:rPr>
            </w:pPr>
          </w:p>
        </w:tc>
        <w:tc>
          <w:tcPr>
            <w:tcW w:w="6804" w:type="dxa"/>
            <w:vMerge/>
          </w:tcPr>
          <w:p w14:paraId="4CB57C43" w14:textId="77777777" w:rsidR="00C55376" w:rsidRDefault="00C55376" w:rsidP="00687A04">
            <w:pPr>
              <w:pStyle w:val="Affiliation"/>
              <w:spacing w:before="60" w:afterLines="50" w:after="120"/>
              <w:contextualSpacing/>
              <w:rPr>
                <w:rFonts w:eastAsia="MS Mincho"/>
                <w:sz w:val="18"/>
                <w:szCs w:val="18"/>
              </w:rPr>
            </w:pPr>
          </w:p>
        </w:tc>
      </w:tr>
    </w:tbl>
    <w:p w14:paraId="1266B079" w14:textId="77777777" w:rsidR="00BB5272" w:rsidRDefault="00BB5272" w:rsidP="00BB5272">
      <w:pPr>
        <w:rPr>
          <w:rFonts w:eastAsia="MS Mincho"/>
        </w:rPr>
      </w:pPr>
    </w:p>
    <w:p w14:paraId="088CD386" w14:textId="77777777" w:rsidR="008A55B5" w:rsidRPr="00A34B1A" w:rsidRDefault="008A55B5">
      <w:pPr>
        <w:rPr>
          <w:rFonts w:eastAsia="MS Mincho"/>
          <w:b/>
        </w:rPr>
        <w:sectPr w:rsidR="008A55B5" w:rsidRPr="00A34B1A" w:rsidSect="00EC1D46">
          <w:headerReference w:type="even" r:id="rId9"/>
          <w:headerReference w:type="default" r:id="rId10"/>
          <w:headerReference w:type="first" r:id="rId11"/>
          <w:footerReference w:type="first" r:id="rId12"/>
          <w:footnotePr>
            <w:pos w:val="beneathText"/>
            <w:numFmt w:val="chicago"/>
          </w:footnotePr>
          <w:type w:val="continuous"/>
          <w:pgSz w:w="11909" w:h="16834" w:code="9"/>
          <w:pgMar w:top="1077" w:right="1077" w:bottom="1134" w:left="1077" w:header="720" w:footer="737" w:gutter="0"/>
          <w:cols w:space="720"/>
          <w:titlePg/>
          <w:docGrid w:linePitch="360"/>
        </w:sectPr>
      </w:pPr>
    </w:p>
    <w:p w14:paraId="1D9B6CAF" w14:textId="3F518F8E" w:rsidR="008A55B5" w:rsidRPr="00801CC1" w:rsidRDefault="00007EF8" w:rsidP="00091474">
      <w:pPr>
        <w:pStyle w:val="Nagwek1"/>
        <w:spacing w:before="0"/>
        <w:rPr>
          <w:rFonts w:eastAsia="MS Mincho"/>
          <w:iCs/>
        </w:rPr>
      </w:pPr>
      <w:r w:rsidRPr="0034254D">
        <w:rPr>
          <w:rFonts w:eastAsia="MS Mincho"/>
        </w:rPr>
        <w:t>Introduction</w:t>
      </w:r>
      <w:r w:rsidR="008A55B5" w:rsidRPr="0034254D">
        <w:rPr>
          <w:rFonts w:eastAsia="MS Mincho"/>
        </w:rPr>
        <w:t xml:space="preserve"> </w:t>
      </w:r>
      <w:r w:rsidR="008A55B5" w:rsidRPr="0034254D">
        <w:rPr>
          <w:rFonts w:eastAsia="MS Mincho"/>
          <w:i/>
        </w:rPr>
        <w:t xml:space="preserve">(Heading </w:t>
      </w:r>
      <w:r w:rsidR="00A34B1A" w:rsidRPr="0034254D">
        <w:rPr>
          <w:rFonts w:eastAsia="MS Mincho"/>
          <w:i/>
        </w:rPr>
        <w:t>1</w:t>
      </w:r>
      <w:r w:rsidR="008A55B5" w:rsidRPr="0034254D">
        <w:rPr>
          <w:rFonts w:eastAsia="MS Mincho"/>
          <w:i/>
        </w:rPr>
        <w:t>)</w:t>
      </w:r>
    </w:p>
    <w:p w14:paraId="6EA54778" w14:textId="7D2C26B1" w:rsidR="008A55B5" w:rsidRPr="007E38FE" w:rsidRDefault="0072064C" w:rsidP="007E38FE">
      <w:pPr>
        <w:pStyle w:val="Tekstpodstawowy"/>
      </w:pPr>
      <w:r w:rsidRPr="007E38FE">
        <w:t xml:space="preserve">This template provides authors </w:t>
      </w:r>
      <w:r w:rsidR="008A55B5" w:rsidRPr="007E38FE">
        <w:t xml:space="preserve">with most of the formatting specifications needed for preparing electronic versions of their papers.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w:t>
      </w:r>
      <w:r w:rsidR="007F2A05">
        <w:t>A</w:t>
      </w:r>
      <w:r w:rsidR="00065566">
        <w:t>uthor</w:t>
      </w:r>
      <w:r w:rsidR="007F2A05">
        <w:t>(s)</w:t>
      </w:r>
      <w:r w:rsidR="00065566" w:rsidRPr="007E38FE">
        <w:t xml:space="preserve"> </w:t>
      </w:r>
      <w:r w:rsidR="007F2A05">
        <w:t>must create</w:t>
      </w:r>
      <w:r w:rsidR="00ED5AAC" w:rsidRPr="007E38FE">
        <w:t xml:space="preserve"> </w:t>
      </w:r>
      <w:r w:rsidR="008A55B5" w:rsidRPr="007E38FE">
        <w:t>these components, incorporating the applicable criteria that follow</w:t>
      </w:r>
      <w:r w:rsidR="00874B5E" w:rsidRPr="007E38FE">
        <w:t xml:space="preserve"> </w:t>
      </w:r>
      <w:r w:rsidR="00B73E21" w:rsidRPr="007E38FE">
        <w:t>(</w:t>
      </w:r>
      <w:r w:rsidR="007F2A05" w:rsidRPr="00A23154">
        <w:rPr>
          <w:i/>
          <w:iCs/>
        </w:rPr>
        <w:t>B</w:t>
      </w:r>
      <w:r w:rsidR="00874B5E" w:rsidRPr="00A23154">
        <w:rPr>
          <w:i/>
          <w:iCs/>
        </w:rPr>
        <w:t xml:space="preserve">ody </w:t>
      </w:r>
      <w:r w:rsidR="00B73E21" w:rsidRPr="00A23154">
        <w:rPr>
          <w:i/>
          <w:iCs/>
        </w:rPr>
        <w:t>text</w:t>
      </w:r>
      <w:r w:rsidR="00B73E21" w:rsidRPr="007E38FE">
        <w:t>)</w:t>
      </w:r>
      <w:r w:rsidR="007F2A05">
        <w:t>.</w:t>
      </w:r>
    </w:p>
    <w:p w14:paraId="55B3B4E3" w14:textId="14D55E67" w:rsidR="007E79A5" w:rsidRPr="007E38FE" w:rsidRDefault="00801CC1" w:rsidP="007E38FE">
      <w:pPr>
        <w:pStyle w:val="Tekstpodstawowy"/>
      </w:pPr>
      <w:r w:rsidRPr="007E38FE">
        <w:t xml:space="preserve">In order to </w:t>
      </w:r>
      <w:r w:rsidR="007F2A05">
        <w:t>standardize</w:t>
      </w:r>
      <w:r w:rsidRPr="007E38FE">
        <w:t xml:space="preserve"> the language of articles published at </w:t>
      </w:r>
      <w:r w:rsidR="00FE72E6" w:rsidRPr="007E38FE">
        <w:t>Opto-Electronic</w:t>
      </w:r>
      <w:r w:rsidR="00635DCB" w:rsidRPr="007E38FE">
        <w:t>s</w:t>
      </w:r>
      <w:r w:rsidR="00FE72E6" w:rsidRPr="007E38FE">
        <w:t xml:space="preserve"> Review (</w:t>
      </w:r>
      <w:r w:rsidRPr="007E38FE">
        <w:t>OPELRE</w:t>
      </w:r>
      <w:r w:rsidR="00FE72E6" w:rsidRPr="007E38FE">
        <w:t>)</w:t>
      </w:r>
      <w:r w:rsidRPr="007E38FE">
        <w:t xml:space="preserve">, the </w:t>
      </w:r>
      <w:r w:rsidR="00874B5E" w:rsidRPr="007E38FE">
        <w:t xml:space="preserve">editorial </w:t>
      </w:r>
      <w:r w:rsidRPr="007E38FE">
        <w:t xml:space="preserve">team would like to kindly request you to present the whole material in </w:t>
      </w:r>
      <w:r w:rsidR="007F2A05">
        <w:t xml:space="preserve">the </w:t>
      </w:r>
      <w:r w:rsidR="00635DCB" w:rsidRPr="007E38FE">
        <w:t>British English</w:t>
      </w:r>
      <w:r w:rsidR="007F2A05">
        <w:t xml:space="preserve"> and in a</w:t>
      </w:r>
      <w:r w:rsidR="00635DCB" w:rsidRPr="007E38FE">
        <w:t xml:space="preserve"> </w:t>
      </w:r>
      <w:r w:rsidRPr="007E38FE">
        <w:t>passive voice</w:t>
      </w:r>
      <w:r w:rsidR="00F424A8">
        <w:t>, if possible</w:t>
      </w:r>
      <w:r w:rsidRPr="007E38FE">
        <w:t>. The manuscript should be clearly and grammatically written, in an easily readable style. This will help avoid severe misunderstandings which might lead to rejection of the paper.</w:t>
      </w:r>
    </w:p>
    <w:p w14:paraId="6A2F50B0" w14:textId="36FD23B6" w:rsidR="007E79A5" w:rsidRPr="007E38FE" w:rsidRDefault="00F22C0A" w:rsidP="007E38FE">
      <w:pPr>
        <w:pStyle w:val="Tekstpodstawowy"/>
      </w:pPr>
      <w:r w:rsidRPr="00611278">
        <w:rPr>
          <w:noProof/>
          <w:spacing w:val="-2"/>
        </w:rPr>
        <mc:AlternateContent>
          <mc:Choice Requires="wps">
            <w:drawing>
              <wp:anchor distT="0" distB="0" distL="114300" distR="114300" simplePos="0" relativeHeight="251658241" behindDoc="0" locked="0" layoutInCell="1" allowOverlap="1" wp14:anchorId="5C81BAE2" wp14:editId="284FD0E4">
                <wp:simplePos x="0" y="0"/>
                <wp:positionH relativeFrom="column">
                  <wp:align>right</wp:align>
                </wp:positionH>
                <wp:positionV relativeFrom="margin">
                  <wp:posOffset>7099245</wp:posOffset>
                </wp:positionV>
                <wp:extent cx="2980055" cy="259715"/>
                <wp:effectExtent l="0" t="0" r="0" b="6985"/>
                <wp:wrapSquare wrapText="bothSides"/>
                <wp:docPr id="3" name="Pole tekstowe 3"/>
                <wp:cNvGraphicFramePr/>
                <a:graphic xmlns:a="http://schemas.openxmlformats.org/drawingml/2006/main">
                  <a:graphicData uri="http://schemas.microsoft.com/office/word/2010/wordprocessingShape">
                    <wps:wsp>
                      <wps:cNvSpPr txBox="1"/>
                      <wps:spPr>
                        <a:xfrm>
                          <a:off x="0" y="0"/>
                          <a:ext cx="2980055" cy="259715"/>
                        </a:xfrm>
                        <a:prstGeom prst="rect">
                          <a:avLst/>
                        </a:prstGeom>
                        <a:solidFill>
                          <a:schemeClr val="lt1"/>
                        </a:solidFill>
                        <a:ln w="6350">
                          <a:noFill/>
                        </a:ln>
                      </wps:spPr>
                      <wps:txbx>
                        <w:txbxContent>
                          <w:p w14:paraId="64F8304B" w14:textId="77777777" w:rsidR="008A2817" w:rsidRDefault="008A2817" w:rsidP="008A2817">
                            <w:pPr>
                              <w:pStyle w:val="correspondingauthor"/>
                              <w:ind w:firstLine="0"/>
                            </w:pPr>
                            <w:r>
                              <w:t>*</w:t>
                            </w:r>
                            <w:proofErr w:type="spellStart"/>
                            <w:r w:rsidRPr="00687A04">
                              <w:t>Corresponding</w:t>
                            </w:r>
                            <w:proofErr w:type="spellEnd"/>
                            <w:r w:rsidRPr="00687A04">
                              <w:t xml:space="preserve"> </w:t>
                            </w:r>
                            <w:proofErr w:type="spellStart"/>
                            <w:r w:rsidRPr="00687A04">
                              <w:t>author</w:t>
                            </w:r>
                            <w:proofErr w:type="spellEnd"/>
                            <w:r w:rsidRPr="00687A04">
                              <w:t xml:space="preserve"> at: author@university.edu.pl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1BAE2" id="_x0000_t202" coordsize="21600,21600" o:spt="202" path="m,l,21600r21600,l21600,xe">
                <v:stroke joinstyle="miter"/>
                <v:path gradientshapeok="t" o:connecttype="rect"/>
              </v:shapetype>
              <v:shape id="Pole tekstowe 3" o:spid="_x0000_s1026" type="#_x0000_t202" style="position:absolute;left:0;text-align:left;margin-left:183.45pt;margin-top:559pt;width:234.65pt;height:20.45pt;z-index:251658241;visibility:visible;mso-wrap-style:square;mso-width-percent:0;mso-height-percent:0;mso-wrap-distance-left:9pt;mso-wrap-distance-top:0;mso-wrap-distance-right:9pt;mso-wrap-distance-bottom:0;mso-position-horizontal:right;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" fillcolor="white [3201]" stroked="f" strokeweight=".5pt">
                <v:textbox inset="0,0,0,0">
                  <w:txbxContent>
                    <w:p w14:paraId="64F8304B" w14:textId="77777777" w:rsidR="008A2817" w:rsidRDefault="008A2817" w:rsidP="008A2817">
                      <w:pPr>
                        <w:pStyle w:val="correspondingauthor"/>
                        <w:ind w:firstLine="0"/>
                      </w:pPr>
                      <w:r>
                        <w:t>*</w:t>
                      </w:r>
                      <w:proofErr w:type="spellStart"/>
                      <w:r w:rsidRPr="00687A04">
                        <w:t>Corresponding</w:t>
                      </w:r>
                      <w:proofErr w:type="spellEnd"/>
                      <w:r w:rsidRPr="00687A04">
                        <w:t xml:space="preserve"> </w:t>
                      </w:r>
                      <w:proofErr w:type="spellStart"/>
                      <w:r w:rsidRPr="00687A04">
                        <w:t>author</w:t>
                      </w:r>
                      <w:proofErr w:type="spellEnd"/>
                      <w:r w:rsidRPr="00687A04">
                        <w:t xml:space="preserve"> at: author@university.edu.pl</w:t>
                      </w:r>
                    </w:p>
                  </w:txbxContent>
                </v:textbox>
                <w10:wrap type="square" anchory="margin"/>
              </v:shape>
            </w:pict>
          </mc:Fallback>
        </mc:AlternateContent>
      </w:r>
      <w:r w:rsidR="007E79A5" w:rsidRPr="007E38FE">
        <w:t xml:space="preserve">Taking into consideration the character of OPELRE, we do not publish “letters” in our journal. </w:t>
      </w:r>
      <w:r w:rsidR="00673A6F">
        <w:t>A</w:t>
      </w:r>
      <w:r w:rsidR="007E79A5" w:rsidRPr="007E38FE">
        <w:t>uthor</w:t>
      </w:r>
      <w:r w:rsidR="00673A6F">
        <w:t>s</w:t>
      </w:r>
      <w:r w:rsidR="007E79A5" w:rsidRPr="007E38FE">
        <w:t xml:space="preserve"> should </w:t>
      </w:r>
      <w:r w:rsidR="007E79A5" w:rsidRPr="007E38FE">
        <w:t>consider the following remarks regarding preferred by OPELRE references</w:t>
      </w:r>
      <w:r w:rsidR="00FE72E6" w:rsidRPr="007E38FE">
        <w:t>, their type</w:t>
      </w:r>
      <w:r w:rsidR="00635DCB" w:rsidRPr="007E38FE">
        <w:t>,</w:t>
      </w:r>
      <w:r w:rsidR="00FE72E6" w:rsidRPr="007E38FE">
        <w:t xml:space="preserve"> as well as </w:t>
      </w:r>
      <w:r w:rsidR="00635DCB" w:rsidRPr="007E38FE">
        <w:t xml:space="preserve">their </w:t>
      </w:r>
      <w:r w:rsidR="00FE72E6" w:rsidRPr="007E38FE">
        <w:t>number</w:t>
      </w:r>
      <w:r w:rsidR="007E79A5" w:rsidRPr="007E38FE">
        <w:t>:</w:t>
      </w:r>
    </w:p>
    <w:p w14:paraId="3437632E" w14:textId="4B930073" w:rsidR="00F972AD" w:rsidRPr="007E38FE" w:rsidRDefault="007E79A5" w:rsidP="005955FE">
      <w:pPr>
        <w:pStyle w:val="bulletlist"/>
      </w:pPr>
      <w:r w:rsidRPr="007E38FE">
        <w:t xml:space="preserve">The </w:t>
      </w:r>
      <w:r w:rsidR="00673A6F">
        <w:t>credibility</w:t>
      </w:r>
      <w:r w:rsidRPr="007E38FE">
        <w:t xml:space="preserve"> of the presented results is general</w:t>
      </w:r>
      <w:r w:rsidR="00F424A8">
        <w:t>ly</w:t>
      </w:r>
      <w:r w:rsidRPr="007E38FE">
        <w:t xml:space="preserve"> confirmed by their confrontation with previously published data in </w:t>
      </w:r>
      <w:r w:rsidR="00673A6F">
        <w:t>peer-</w:t>
      </w:r>
      <w:r w:rsidRPr="007E38FE">
        <w:t xml:space="preserve">reviewed </w:t>
      </w:r>
      <w:r w:rsidR="00673A6F">
        <w:t>articles</w:t>
      </w:r>
      <w:r w:rsidRPr="007E38FE">
        <w:t xml:space="preserve"> in journals of JCR. </w:t>
      </w:r>
      <w:r w:rsidR="00874B5E" w:rsidRPr="007E38FE">
        <w:t>Therefore,</w:t>
      </w:r>
      <w:r w:rsidRPr="007E38FE">
        <w:t xml:space="preserve"> references to this type of publication should be an essential reference source. This requirement in a limited way is fulfilled by book titles - mainly because of the content of older data, and</w:t>
      </w:r>
      <w:r w:rsidR="00035AC6" w:rsidRPr="007E38FE">
        <w:t>,</w:t>
      </w:r>
      <w:r w:rsidRPr="007E38FE">
        <w:t xml:space="preserve"> as a rule</w:t>
      </w:r>
      <w:r w:rsidR="00035AC6" w:rsidRPr="007E38FE">
        <w:t>,</w:t>
      </w:r>
      <w:r w:rsidRPr="007E38FE">
        <w:t xml:space="preserve"> is not fulfilled by both conference and internet content. For the above reason, the Editorial team </w:t>
      </w:r>
      <w:r w:rsidR="00673A6F">
        <w:t xml:space="preserve">asks the </w:t>
      </w:r>
      <w:r w:rsidRPr="007E38FE">
        <w:t xml:space="preserve">authors </w:t>
      </w:r>
      <w:r w:rsidR="00673A6F">
        <w:t>to refer</w:t>
      </w:r>
      <w:r w:rsidRPr="007E38FE">
        <w:t xml:space="preserve"> mainly to </w:t>
      </w:r>
      <w:r w:rsidR="00673A6F">
        <w:t xml:space="preserve">the </w:t>
      </w:r>
      <w:r w:rsidRPr="007E38FE">
        <w:t xml:space="preserve">current peer-reviewed publications. </w:t>
      </w:r>
    </w:p>
    <w:p w14:paraId="4BE49D1F" w14:textId="1B9C6B67" w:rsidR="00F972AD" w:rsidRPr="00153F0E" w:rsidRDefault="00035AC6" w:rsidP="005955FE">
      <w:pPr>
        <w:pStyle w:val="bulletlist"/>
        <w:rPr>
          <w:lang w:val="en-GB"/>
        </w:rPr>
      </w:pPr>
      <w:r>
        <w:rPr>
          <w:lang w:val="en-GB"/>
        </w:rPr>
        <w:t xml:space="preserve">Since </w:t>
      </w:r>
      <w:r w:rsidR="007E79A5" w:rsidRPr="00FE72E6">
        <w:rPr>
          <w:lang w:val="en-GB"/>
        </w:rPr>
        <w:t>OPELRE</w:t>
      </w:r>
      <w:r w:rsidR="007E79A5" w:rsidRPr="00FE72E6">
        <w:t xml:space="preserve"> publishes mainly original scientific papers and reviews, an introduction should include an in-depth analysis of the current state of knowledge</w:t>
      </w:r>
      <w:r w:rsidR="00FE72E6" w:rsidRPr="00FE72E6">
        <w:t xml:space="preserve"> with </w:t>
      </w:r>
      <w:r>
        <w:t xml:space="preserve">a </w:t>
      </w:r>
      <w:r w:rsidR="00FE72E6" w:rsidRPr="00FE72E6">
        <w:t>suitable list of references (</w:t>
      </w:r>
      <w:r w:rsidR="00FE72E6" w:rsidRPr="009C522E">
        <w:rPr>
          <w:spacing w:val="-2"/>
        </w:rPr>
        <w:t>preferred more than 12</w:t>
      </w:r>
      <w:r w:rsidR="009C522E" w:rsidRPr="009C522E">
        <w:rPr>
          <w:spacing w:val="-2"/>
        </w:rPr>
        <w:t>–</w:t>
      </w:r>
      <w:r w:rsidR="00FE72E6" w:rsidRPr="009C522E">
        <w:rPr>
          <w:spacing w:val="-2"/>
        </w:rPr>
        <w:t>15)</w:t>
      </w:r>
      <w:r w:rsidR="00FE72E6" w:rsidRPr="00FE72E6">
        <w:t>.</w:t>
      </w:r>
      <w:r w:rsidR="007E79A5" w:rsidRPr="00FE72E6">
        <w:t xml:space="preserve"> According to the </w:t>
      </w:r>
      <w:proofErr w:type="spellStart"/>
      <w:r w:rsidR="007E79A5" w:rsidRPr="00FE72E6">
        <w:t>EiC</w:t>
      </w:r>
      <w:proofErr w:type="spellEnd"/>
      <w:r w:rsidR="007E79A5" w:rsidRPr="00FE72E6">
        <w:t xml:space="preserve">, it is </w:t>
      </w:r>
      <w:r w:rsidR="00673A6F">
        <w:t>allowed</w:t>
      </w:r>
      <w:r w:rsidR="007E79A5" w:rsidRPr="00FE72E6">
        <w:t xml:space="preserve"> to </w:t>
      </w:r>
      <w:r w:rsidR="00673A6F">
        <w:t>cite</w:t>
      </w:r>
      <w:r w:rsidR="007E79A5" w:rsidRPr="00FE72E6">
        <w:t xml:space="preserve"> a limited number of items </w:t>
      </w:r>
      <w:r w:rsidR="00865271">
        <w:t xml:space="preserve">(4) </w:t>
      </w:r>
      <w:r w:rsidR="007E79A5" w:rsidRPr="00FE72E6">
        <w:t>such as</w:t>
      </w:r>
      <w:r>
        <w:t xml:space="preserve"> i.e., </w:t>
      </w:r>
      <w:r w:rsidR="007E79A5" w:rsidRPr="00FE72E6">
        <w:t>[1</w:t>
      </w:r>
      <w:r w:rsidR="009C522E">
        <w:t>–</w:t>
      </w:r>
      <w:r w:rsidR="007E79A5" w:rsidRPr="00FE72E6">
        <w:t>4]</w:t>
      </w:r>
      <w:r>
        <w:t>, [18</w:t>
      </w:r>
      <w:r w:rsidR="009C522E">
        <w:t>–</w:t>
      </w:r>
      <w:r>
        <w:t>21] etc.</w:t>
      </w:r>
      <w:r w:rsidR="007E79A5" w:rsidRPr="00FE72E6">
        <w:t xml:space="preserve"> of lists of references to a given issue, and more extensive ones should be discussed in greater detail. </w:t>
      </w:r>
    </w:p>
    <w:p w14:paraId="1C6C9E0F" w14:textId="6F171282" w:rsidR="00F972AD" w:rsidRDefault="007E79A5" w:rsidP="005955FE">
      <w:pPr>
        <w:pStyle w:val="bulletlist"/>
        <w:rPr>
          <w:lang w:val="en-GB"/>
        </w:rPr>
      </w:pPr>
      <w:r w:rsidRPr="00FE72E6">
        <w:rPr>
          <w:lang w:val="en-GB"/>
        </w:rPr>
        <w:t xml:space="preserve">OPELRE </w:t>
      </w:r>
      <w:r w:rsidRPr="00FE72E6">
        <w:rPr>
          <w:lang w:val="en-GB" w:eastAsia="pl-PL"/>
        </w:rPr>
        <w:t xml:space="preserve">is enlisted </w:t>
      </w:r>
      <w:r w:rsidR="00663E21">
        <w:rPr>
          <w:lang w:val="en-GB" w:eastAsia="pl-PL"/>
        </w:rPr>
        <w:t>in</w:t>
      </w:r>
      <w:r w:rsidRPr="00FE72E6">
        <w:rPr>
          <w:lang w:val="en-GB" w:eastAsia="pl-PL"/>
        </w:rPr>
        <w:t xml:space="preserve"> the Philadelphia Institute for Scientific Information</w:t>
      </w:r>
      <w:r w:rsidR="00663E21">
        <w:rPr>
          <w:lang w:val="en-GB" w:eastAsia="pl-PL"/>
        </w:rPr>
        <w:t>,</w:t>
      </w:r>
      <w:r w:rsidRPr="00FE72E6">
        <w:rPr>
          <w:lang w:val="en-GB" w:eastAsia="pl-PL"/>
        </w:rPr>
        <w:t xml:space="preserve"> which is constantly monitoring journals with its I</w:t>
      </w:r>
      <w:r w:rsidR="00FE72E6">
        <w:rPr>
          <w:lang w:val="en-GB" w:eastAsia="pl-PL"/>
        </w:rPr>
        <w:t>F</w:t>
      </w:r>
      <w:r w:rsidRPr="00FE72E6">
        <w:rPr>
          <w:lang w:val="en-GB" w:eastAsia="pl-PL"/>
        </w:rPr>
        <w:t xml:space="preserve"> and, in the case where self-citations percentage exceeds 20% in a given year, such journal </w:t>
      </w:r>
      <w:r w:rsidR="00663E21">
        <w:rPr>
          <w:lang w:val="en-GB" w:eastAsia="pl-PL"/>
        </w:rPr>
        <w:t>is</w:t>
      </w:r>
      <w:r w:rsidRPr="00FE72E6">
        <w:rPr>
          <w:lang w:val="en-GB" w:eastAsia="pl-PL"/>
        </w:rPr>
        <w:t xml:space="preserve"> </w:t>
      </w:r>
      <w:r w:rsidRPr="00FE72E6">
        <w:rPr>
          <w:lang w:val="en-GB" w:eastAsia="pl-PL"/>
        </w:rPr>
        <w:lastRenderedPageBreak/>
        <w:t xml:space="preserve">removed from the list. Our reviewers are supposed to pay urgent attention to this aspect of the reviewed papers of which self-citations level cannot exceed </w:t>
      </w:r>
      <w:r w:rsidR="00663E21">
        <w:rPr>
          <w:lang w:val="en-GB" w:eastAsia="pl-PL"/>
        </w:rPr>
        <w:t xml:space="preserve">the </w:t>
      </w:r>
      <w:r w:rsidRPr="00FE72E6">
        <w:rPr>
          <w:lang w:val="en-GB" w:eastAsia="pl-PL"/>
        </w:rPr>
        <w:t>above level!</w:t>
      </w:r>
    </w:p>
    <w:p w14:paraId="632E0A39" w14:textId="1E5A1FA8" w:rsidR="005A4E27" w:rsidRPr="00153F0E" w:rsidRDefault="005A4E27" w:rsidP="005955FE">
      <w:pPr>
        <w:pStyle w:val="bulletlist"/>
        <w:rPr>
          <w:lang w:val="en-GB"/>
        </w:rPr>
      </w:pPr>
      <w:r w:rsidRPr="005A4E27">
        <w:rPr>
          <w:lang w:val="en-GB"/>
        </w:rPr>
        <w:t>In accordance with the transparency policy of Opto-Electronics Review, authors are asked to carefully consider the final list of authors (co-authors) while submitting an article. It will not be possible to make any changes in this regard after the initial approval of your paper.</w:t>
      </w:r>
    </w:p>
    <w:p w14:paraId="0DF8593A" w14:textId="77777777" w:rsidR="008A55B5" w:rsidRPr="00007EF8" w:rsidRDefault="00857B99" w:rsidP="00091474">
      <w:pPr>
        <w:pStyle w:val="Nagwek1"/>
        <w:rPr>
          <w:rFonts w:eastAsia="MS Mincho"/>
        </w:rPr>
      </w:pPr>
      <w:r w:rsidRPr="00AB1CE1">
        <w:rPr>
          <w:rFonts w:eastAsia="MS Mincho"/>
        </w:rPr>
        <w:t>Guidelines for manuscript preparation</w:t>
      </w:r>
    </w:p>
    <w:p w14:paraId="0B83CD41" w14:textId="01BEB92B" w:rsidR="00687E80" w:rsidRDefault="008A55B5" w:rsidP="00091474">
      <w:pPr>
        <w:pStyle w:val="Nagwek2"/>
      </w:pPr>
      <w:r w:rsidRPr="00091474">
        <w:t>Selecting</w:t>
      </w:r>
      <w:r w:rsidRPr="002E650E">
        <w:t xml:space="preserve"> a Template</w:t>
      </w:r>
    </w:p>
    <w:p w14:paraId="5A65FF84" w14:textId="6ABF2CF2" w:rsidR="008A55B5" w:rsidRPr="00687E80" w:rsidRDefault="008A55B5" w:rsidP="007E38FE">
      <w:pPr>
        <w:pStyle w:val="Tekstpodstawowy"/>
      </w:pPr>
      <w:r w:rsidRPr="00687E80">
        <w:t xml:space="preserve">This </w:t>
      </w:r>
      <w:r w:rsidR="00663E21">
        <w:t>TEMPLATE</w:t>
      </w:r>
      <w:r w:rsidRPr="00687E80">
        <w:t xml:space="preserve"> has been </w:t>
      </w:r>
      <w:r w:rsidR="00663E21">
        <w:t>customized for printing</w:t>
      </w:r>
      <w:r w:rsidR="001F2A0C" w:rsidRPr="00687E80">
        <w:t xml:space="preserve"> on the A4 </w:t>
      </w:r>
      <w:r w:rsidR="00663E21">
        <w:t xml:space="preserve">size </w:t>
      </w:r>
      <w:r w:rsidR="001F2A0C" w:rsidRPr="00687E80">
        <w:t>paper</w:t>
      </w:r>
      <w:r w:rsidR="00663E21">
        <w:t>. Please download the latest version of TEMPLATE from our website.</w:t>
      </w:r>
    </w:p>
    <w:p w14:paraId="1608610B" w14:textId="7FC75046" w:rsidR="002E650E" w:rsidRPr="001A7521" w:rsidRDefault="008A55B5" w:rsidP="00091474">
      <w:pPr>
        <w:pStyle w:val="Nagwek2"/>
      </w:pPr>
      <w:r w:rsidRPr="002E650E">
        <w:t xml:space="preserve">Maintaining the </w:t>
      </w:r>
      <w:r w:rsidR="001A7521" w:rsidRPr="002E650E">
        <w:t>integrity of the specifica</w:t>
      </w:r>
      <w:r w:rsidR="00123BCC" w:rsidRPr="002E650E">
        <w:t>tions</w:t>
      </w:r>
    </w:p>
    <w:p w14:paraId="5A7FA0A9" w14:textId="252A6C4D" w:rsidR="000568C4" w:rsidRDefault="002E650E" w:rsidP="007E38FE">
      <w:pPr>
        <w:pStyle w:val="Tekstpodstawowy"/>
      </w:pPr>
      <w:r>
        <w:t>T</w:t>
      </w:r>
      <w:r w:rsidR="008A55B5" w:rsidRPr="001A7521">
        <w:t xml:space="preserve">he </w:t>
      </w:r>
      <w:r w:rsidR="00ED5E02">
        <w:t>TEMPLATE</w:t>
      </w:r>
      <w:r w:rsidR="008A55B5" w:rsidRPr="001A7521">
        <w:t xml:space="preserve"> is used to format your paper and style the text. All margins, column widths, line spaces, and text fonts are prescribed; please do not alter them.</w:t>
      </w:r>
      <w:r w:rsidR="00857B99">
        <w:t xml:space="preserve"> When you open opelre_template.docx, select “Page Layout” from the “View” menu in the menu bar</w:t>
      </w:r>
      <w:r w:rsidR="00FE72E6">
        <w:t>.</w:t>
      </w:r>
      <w:r w:rsidR="00857B99">
        <w:t xml:space="preserve"> Then, type over sections of </w:t>
      </w:r>
      <w:r w:rsidR="00857B99" w:rsidRPr="00857B99">
        <w:t xml:space="preserve">opelre_template.docx </w:t>
      </w:r>
      <w:r w:rsidR="00857B99">
        <w:t xml:space="preserve">or cut and paste from another document and use markup styles. </w:t>
      </w:r>
      <w:r w:rsidR="000568C4">
        <w:t>Open t</w:t>
      </w:r>
      <w:r w:rsidR="00857B99">
        <w:t>he pull-down style menu</w:t>
      </w:r>
      <w:r w:rsidR="000568C4">
        <w:t>, h</w:t>
      </w:r>
      <w:r w:rsidR="00857B99">
        <w:t xml:space="preserve">ighlight a section that you want to designate with a certain style, and then select the appropriate name on the style menu. The style will adjust your fonts and line spacing. </w:t>
      </w:r>
      <w:r w:rsidR="00857B99">
        <w:rPr>
          <w:bCs/>
        </w:rPr>
        <w:t>Do not change the font sizes or line spacing to squeeze more text into a limited number of pages.</w:t>
      </w:r>
      <w:r w:rsidR="00857B99">
        <w:rPr>
          <w:b/>
          <w:bCs/>
        </w:rPr>
        <w:t xml:space="preserve"> </w:t>
      </w:r>
      <w:r w:rsidR="00857B99">
        <w:t xml:space="preserve">Use italics for emphasis; do not underline. </w:t>
      </w:r>
      <w:r w:rsidR="000568C4">
        <w:t>Insert your images in the place you want them to appear in the document.</w:t>
      </w:r>
    </w:p>
    <w:p w14:paraId="6D43600A" w14:textId="77777777" w:rsidR="008A55B5" w:rsidRPr="001A7521" w:rsidRDefault="001A7521" w:rsidP="00091474">
      <w:pPr>
        <w:pStyle w:val="Nagwek1"/>
        <w:numPr>
          <w:ilvl w:val="0"/>
          <w:numId w:val="37"/>
        </w:numPr>
        <w:ind w:left="454" w:hanging="454"/>
        <w:rPr>
          <w:rFonts w:eastAsia="MS Mincho"/>
        </w:rPr>
      </w:pPr>
      <w:r w:rsidRPr="006D5284">
        <w:rPr>
          <w:rFonts w:eastAsia="MS Mincho"/>
        </w:rPr>
        <w:t>Prepare</w:t>
      </w:r>
      <w:r w:rsidRPr="001A7521">
        <w:rPr>
          <w:rFonts w:eastAsia="MS Mincho"/>
        </w:rPr>
        <w:t xml:space="preserve"> </w:t>
      </w:r>
      <w:r w:rsidRPr="003A6208">
        <w:rPr>
          <w:rFonts w:eastAsia="MS Mincho"/>
        </w:rPr>
        <w:t>your</w:t>
      </w:r>
      <w:r w:rsidRPr="001A7521">
        <w:rPr>
          <w:rFonts w:eastAsia="MS Mincho"/>
        </w:rPr>
        <w:t xml:space="preserve"> paper before styling</w:t>
      </w:r>
    </w:p>
    <w:p w14:paraId="4CC84802" w14:textId="04C4C415" w:rsidR="008A55B5" w:rsidRPr="001A7521" w:rsidRDefault="008A55B5" w:rsidP="007E38FE">
      <w:pPr>
        <w:pStyle w:val="Tekstpodstawowy"/>
      </w:pPr>
      <w:r w:rsidRPr="001A7521">
        <w:t>Before you begin to format your paper, first</w:t>
      </w:r>
      <w:r w:rsidR="00ED5E02">
        <w:t>,</w:t>
      </w:r>
      <w:r w:rsidRPr="001A7521">
        <w:t xml:space="preserve"> write and save the content as a separate text file. Keep your text and graphic files separate until after the text has been formatted and styled. Do not use hard tabs, and limit </w:t>
      </w:r>
      <w:r w:rsidR="00ED5E02">
        <w:t xml:space="preserve">the </w:t>
      </w:r>
      <w:r w:rsidRPr="001A7521">
        <w:t>use of hard returns to only one return at the end of a paragraph. Do not add any kind of pagination anywhere in the paper. Do not number text heads</w:t>
      </w:r>
      <w:r w:rsidR="005626FA">
        <w:t xml:space="preserve">, </w:t>
      </w:r>
      <w:r w:rsidRPr="001A7521">
        <w:t xml:space="preserve">the </w:t>
      </w:r>
      <w:r w:rsidR="00ED5E02">
        <w:t>TEMPLATE</w:t>
      </w:r>
      <w:r w:rsidRPr="001A7521">
        <w:t xml:space="preserve"> will do that for you.</w:t>
      </w:r>
    </w:p>
    <w:p w14:paraId="3A7F4F9E" w14:textId="77777777" w:rsidR="008A55B5" w:rsidRPr="001A7521" w:rsidRDefault="008A55B5" w:rsidP="007E38FE">
      <w:pPr>
        <w:pStyle w:val="Tekstpodstawowy"/>
      </w:pPr>
      <w:r w:rsidRPr="001A7521">
        <w:t>Finally, complete content and organizational editing before formatting. Please take note of the following items when proofreading spelling and grammar:</w:t>
      </w:r>
    </w:p>
    <w:p w14:paraId="411E208A" w14:textId="77777777" w:rsidR="00687E80" w:rsidRDefault="008A55B5" w:rsidP="00091474">
      <w:pPr>
        <w:pStyle w:val="Nagwek2"/>
      </w:pPr>
      <w:r w:rsidRPr="002E650E">
        <w:t xml:space="preserve">Abbreviations and </w:t>
      </w:r>
      <w:r w:rsidR="00FF16D2" w:rsidRPr="002E650E">
        <w:t>a</w:t>
      </w:r>
      <w:r w:rsidRPr="002E650E">
        <w:t>cronyms</w:t>
      </w:r>
    </w:p>
    <w:p w14:paraId="3BD31431" w14:textId="7A7B3CE7" w:rsidR="008A55B5" w:rsidRPr="00687E80" w:rsidRDefault="008A55B5" w:rsidP="007E38FE">
      <w:pPr>
        <w:pStyle w:val="Tekstpodstawowy"/>
      </w:pPr>
      <w:r w:rsidRPr="00687E80">
        <w:t>Define abbreviations and acronyms the first time they are used in the text</w:t>
      </w:r>
      <w:r w:rsidR="0031344C">
        <w:t>.</w:t>
      </w:r>
      <w:r w:rsidRPr="00687E80">
        <w:t xml:space="preserve"> </w:t>
      </w:r>
      <w:r w:rsidRPr="00801CC1">
        <w:rPr>
          <w:color w:val="000000" w:themeColor="text1"/>
        </w:rPr>
        <w:t xml:space="preserve">Abbreviations such as IEEE, SI, MKS, CGS, </w:t>
      </w:r>
      <w:r w:rsidR="006C389B">
        <w:rPr>
          <w:color w:val="000000" w:themeColor="text1"/>
        </w:rPr>
        <w:t>a</w:t>
      </w:r>
      <w:r w:rsidRPr="00801CC1">
        <w:rPr>
          <w:color w:val="000000" w:themeColor="text1"/>
        </w:rPr>
        <w:t xml:space="preserve">c, dc, and rms </w:t>
      </w:r>
      <w:r w:rsidRPr="00687E80">
        <w:t>do not have to be defined. Do not use abbreviations in the title or heads unless they are unavoidable.</w:t>
      </w:r>
      <w:r w:rsidR="00687E80" w:rsidRPr="00687E80">
        <w:t xml:space="preserve"> Abbreviations that incorporate periods should not have spaces: write “C.N.R.S.,” not “C. N. R. S.</w:t>
      </w:r>
      <w:r w:rsidR="00FE7EA8" w:rsidRPr="00FE7EA8">
        <w:t xml:space="preserve"> Typically, acronyms and initialisms are written in all capital letters to distinguish them from ordinary words. (When fully spelled out, the words in acronyms and initialisms do not need to be capitalized unless they entail a proper noun)</w:t>
      </w:r>
      <w:r w:rsidR="0031344C">
        <w:t>.</w:t>
      </w:r>
    </w:p>
    <w:p w14:paraId="2BBA6F46" w14:textId="77777777" w:rsidR="002E650E" w:rsidRPr="00A0449F" w:rsidRDefault="008A55B5" w:rsidP="00091474">
      <w:pPr>
        <w:pStyle w:val="Nagwek2"/>
      </w:pPr>
      <w:r w:rsidRPr="00A0449F">
        <w:t>Units</w:t>
      </w:r>
    </w:p>
    <w:p w14:paraId="2A4B913F" w14:textId="2E602DBF" w:rsidR="008A55B5" w:rsidRPr="00FF16D2" w:rsidRDefault="008A55B5" w:rsidP="00D02688">
      <w:pPr>
        <w:pStyle w:val="bulletlist"/>
      </w:pPr>
      <w:r w:rsidRPr="00FF16D2">
        <w:t xml:space="preserve">Use either SI or CGS as primary units (SI units are </w:t>
      </w:r>
      <w:r w:rsidRPr="007339DB">
        <w:t>encouraged</w:t>
      </w:r>
      <w:r w:rsidRPr="00FF16D2">
        <w:t>)</w:t>
      </w:r>
      <w:r w:rsidR="00CA0D78">
        <w:t>.</w:t>
      </w:r>
      <w:r w:rsidRPr="00FF16D2">
        <w:t xml:space="preserve"> </w:t>
      </w:r>
      <w:r w:rsidRPr="00CA0D78">
        <w:rPr>
          <w:color w:val="000000" w:themeColor="text1"/>
        </w:rPr>
        <w:t xml:space="preserve">English units may be used as secondary units (in parentheses). </w:t>
      </w:r>
      <w:r w:rsidRPr="00FF16D2">
        <w:t xml:space="preserve">An exception would be the use of English units as identifiers in trade, such as </w:t>
      </w:r>
      <w:r w:rsidR="004445B3" w:rsidRPr="00FF16D2">
        <w:t>“</w:t>
      </w:r>
      <w:r w:rsidRPr="00FF16D2">
        <w:t>3.5-inch dis</w:t>
      </w:r>
      <w:r w:rsidR="008052F1">
        <w:t>c</w:t>
      </w:r>
      <w:r w:rsidRPr="00FF16D2">
        <w:t xml:space="preserve"> drive.</w:t>
      </w:r>
      <w:r w:rsidR="004445B3" w:rsidRPr="00FF16D2">
        <w:t>”</w:t>
      </w:r>
    </w:p>
    <w:p w14:paraId="300FD5EF" w14:textId="0670F1B9" w:rsidR="008A55B5" w:rsidRPr="00FF16D2" w:rsidRDefault="008A55B5" w:rsidP="00D02688">
      <w:pPr>
        <w:pStyle w:val="bulletlist"/>
      </w:pPr>
      <w:r w:rsidRPr="00FF16D2">
        <w:t xml:space="preserve">Avoid combining SI and CGS units, such as current in amperes and magnetic field in </w:t>
      </w:r>
      <w:proofErr w:type="spellStart"/>
      <w:r w:rsidRPr="00FF16D2">
        <w:t>oersteds</w:t>
      </w:r>
      <w:proofErr w:type="spellEnd"/>
      <w:r w:rsidRPr="00FF16D2">
        <w:t xml:space="preserve">. This often leads to confusion because </w:t>
      </w:r>
      <w:r w:rsidRPr="007339DB">
        <w:t>equations</w:t>
      </w:r>
      <w:r w:rsidRPr="00FF16D2">
        <w:t xml:space="preserve"> do not balance </w:t>
      </w:r>
      <w:r w:rsidR="005C05FD">
        <w:t xml:space="preserve">each other </w:t>
      </w:r>
      <w:r w:rsidRPr="00FF16D2">
        <w:t xml:space="preserve">dimensionally. </w:t>
      </w:r>
    </w:p>
    <w:p w14:paraId="6A8F0691" w14:textId="018D365D" w:rsidR="008A55B5" w:rsidRPr="00FF16D2" w:rsidRDefault="008A55B5" w:rsidP="00D02688">
      <w:pPr>
        <w:pStyle w:val="bulletlist"/>
      </w:pPr>
      <w:r w:rsidRPr="00FF16D2">
        <w:t xml:space="preserve">Do not mix complete spellings and abbreviations of units: </w:t>
      </w:r>
      <w:r w:rsidR="004445B3" w:rsidRPr="00FF16D2">
        <w:t>“</w:t>
      </w:r>
      <w:r w:rsidRPr="00FF16D2">
        <w:t>Wb/m</w:t>
      </w:r>
      <w:r w:rsidRPr="00CA0D78">
        <w:rPr>
          <w:vertAlign w:val="superscript"/>
        </w:rPr>
        <w:t>2</w:t>
      </w:r>
      <w:r w:rsidR="004445B3" w:rsidRPr="00FF16D2">
        <w:t>”</w:t>
      </w:r>
      <w:r w:rsidRPr="00FF16D2">
        <w:t xml:space="preserve"> or </w:t>
      </w:r>
      <w:r w:rsidR="004445B3" w:rsidRPr="00FF16D2">
        <w:t>“</w:t>
      </w:r>
      <w:proofErr w:type="spellStart"/>
      <w:r w:rsidRPr="00FF16D2">
        <w:t>webers</w:t>
      </w:r>
      <w:proofErr w:type="spellEnd"/>
      <w:r w:rsidRPr="00FF16D2">
        <w:t xml:space="preserve"> per square </w:t>
      </w:r>
      <w:proofErr w:type="spellStart"/>
      <w:r w:rsidRPr="00FF16D2">
        <w:t>metr</w:t>
      </w:r>
      <w:r w:rsidR="005C05FD">
        <w:t>e</w:t>
      </w:r>
      <w:proofErr w:type="spellEnd"/>
      <w:r w:rsidRPr="00FF16D2">
        <w:t>,</w:t>
      </w:r>
      <w:r w:rsidR="004445B3" w:rsidRPr="00FF16D2">
        <w:t>”</w:t>
      </w:r>
      <w:r w:rsidRPr="00FF16D2">
        <w:t xml:space="preserve"> not </w:t>
      </w:r>
      <w:r w:rsidR="004445B3" w:rsidRPr="00FF16D2">
        <w:t>“</w:t>
      </w:r>
      <w:proofErr w:type="spellStart"/>
      <w:r w:rsidRPr="00FF16D2">
        <w:t>webers</w:t>
      </w:r>
      <w:proofErr w:type="spellEnd"/>
      <w:r w:rsidRPr="00FF16D2">
        <w:t>/m</w:t>
      </w:r>
      <w:r w:rsidRPr="00CA0D78">
        <w:rPr>
          <w:vertAlign w:val="superscript"/>
        </w:rPr>
        <w:t>2</w:t>
      </w:r>
      <w:r w:rsidRPr="00FF16D2">
        <w:t>.</w:t>
      </w:r>
      <w:r w:rsidR="004445B3" w:rsidRPr="00FF16D2">
        <w:t>”</w:t>
      </w:r>
      <w:r w:rsidRPr="00FF16D2">
        <w:t xml:space="preserve"> Spell units when they appear in text: </w:t>
      </w:r>
      <w:r w:rsidR="004445B3" w:rsidRPr="00FF16D2">
        <w:t>“</w:t>
      </w:r>
      <w:r w:rsidRPr="00FF16D2">
        <w:t xml:space="preserve">...a few </w:t>
      </w:r>
      <w:proofErr w:type="spellStart"/>
      <w:r w:rsidRPr="00FF16D2">
        <w:t>henries</w:t>
      </w:r>
      <w:proofErr w:type="spellEnd"/>
      <w:r w:rsidRPr="00FF16D2">
        <w:t>,</w:t>
      </w:r>
      <w:r w:rsidR="004445B3" w:rsidRPr="00FF16D2">
        <w:t>”</w:t>
      </w:r>
      <w:r w:rsidRPr="00FF16D2">
        <w:t xml:space="preserve"> not </w:t>
      </w:r>
      <w:r w:rsidR="004445B3" w:rsidRPr="00FF16D2">
        <w:t>“</w:t>
      </w:r>
      <w:r w:rsidRPr="00FF16D2">
        <w:t>...a few H.</w:t>
      </w:r>
      <w:r w:rsidR="004445B3" w:rsidRPr="00FF16D2">
        <w:t>”</w:t>
      </w:r>
    </w:p>
    <w:p w14:paraId="0BFBD33A" w14:textId="77777777" w:rsidR="008A55B5" w:rsidRDefault="008A55B5" w:rsidP="00D02688">
      <w:pPr>
        <w:pStyle w:val="bulletlist"/>
      </w:pPr>
      <w:r w:rsidRPr="00FF16D2">
        <w:t xml:space="preserve">Use a zero before decimal points: </w:t>
      </w:r>
      <w:r w:rsidR="004445B3" w:rsidRPr="00FF16D2">
        <w:t>“</w:t>
      </w:r>
      <w:r w:rsidRPr="00FF16D2">
        <w:t>0.25,</w:t>
      </w:r>
      <w:r w:rsidR="004445B3" w:rsidRPr="00FF16D2">
        <w:t>”</w:t>
      </w:r>
      <w:r w:rsidRPr="00FF16D2">
        <w:t xml:space="preserve"> not </w:t>
      </w:r>
      <w:r w:rsidR="004445B3" w:rsidRPr="00FF16D2">
        <w:t>“</w:t>
      </w:r>
      <w:r w:rsidRPr="00FF16D2">
        <w:t>.25.</w:t>
      </w:r>
      <w:r w:rsidR="004445B3" w:rsidRPr="00FF16D2">
        <w:t>”</w:t>
      </w:r>
      <w:r w:rsidRPr="00FF16D2">
        <w:t xml:space="preserve"> Use </w:t>
      </w:r>
      <w:r w:rsidR="004445B3" w:rsidRPr="00FF16D2">
        <w:t>“</w:t>
      </w:r>
      <w:r w:rsidRPr="00FF16D2">
        <w:t>cm</w:t>
      </w:r>
      <w:r w:rsidRPr="003E2C13">
        <w:rPr>
          <w:vertAlign w:val="superscript"/>
        </w:rPr>
        <w:t>3</w:t>
      </w:r>
      <w:r w:rsidRPr="00FF16D2">
        <w:t>,</w:t>
      </w:r>
      <w:r w:rsidR="004445B3" w:rsidRPr="00FF16D2">
        <w:t>”</w:t>
      </w:r>
      <w:r w:rsidRPr="00FF16D2">
        <w:t xml:space="preserve"> not </w:t>
      </w:r>
      <w:r w:rsidR="004445B3" w:rsidRPr="00FF16D2">
        <w:t>“</w:t>
      </w:r>
      <w:r w:rsidRPr="00FF16D2">
        <w:t>cc.</w:t>
      </w:r>
      <w:r w:rsidR="004445B3" w:rsidRPr="00FF16D2">
        <w:t>”</w:t>
      </w:r>
      <w:r w:rsidRPr="00FF16D2">
        <w:t xml:space="preserve"> (</w:t>
      </w:r>
      <w:r w:rsidRPr="00FF16D2">
        <w:rPr>
          <w:i/>
          <w:iCs/>
        </w:rPr>
        <w:t>bullet list</w:t>
      </w:r>
      <w:r w:rsidRPr="00FF16D2">
        <w:t>)</w:t>
      </w:r>
    </w:p>
    <w:p w14:paraId="56E316C9" w14:textId="77777777" w:rsidR="00844C18" w:rsidRDefault="008A55B5" w:rsidP="00091474">
      <w:pPr>
        <w:pStyle w:val="Nagwek2"/>
      </w:pPr>
      <w:r w:rsidRPr="00460033">
        <w:t>Equations</w:t>
      </w:r>
    </w:p>
    <w:p w14:paraId="60EDF821" w14:textId="523A594B" w:rsidR="008A55B5" w:rsidRPr="00844C18" w:rsidRDefault="008A55B5" w:rsidP="007E38FE">
      <w:pPr>
        <w:pStyle w:val="Tekstpodstawowy"/>
      </w:pPr>
      <w:r w:rsidRPr="00844C18">
        <w:t xml:space="preserve">The equations are an exception to the prescribed specifications of this template. </w:t>
      </w:r>
      <w:r w:rsidR="007161AA">
        <w:t xml:space="preserve">Use </w:t>
      </w:r>
      <w:r w:rsidR="001B4657">
        <w:t>Times New Roman</w:t>
      </w:r>
      <w:r w:rsidR="005C7F7B">
        <w:t>, Symbol</w:t>
      </w:r>
      <w:r w:rsidR="005C05FD">
        <w:t>,</w:t>
      </w:r>
      <w:r w:rsidR="005C7F7B">
        <w:t xml:space="preserve"> or Cambria Math font </w:t>
      </w:r>
      <w:r w:rsidR="00F7707E">
        <w:t>to type your e</w:t>
      </w:r>
      <w:r w:rsidR="00B634C9">
        <w:t>quations</w:t>
      </w:r>
      <w:r w:rsidRPr="00844C18">
        <w:t xml:space="preserve">. </w:t>
      </w:r>
    </w:p>
    <w:p w14:paraId="24550566" w14:textId="4C511DD0" w:rsidR="008A55B5" w:rsidRPr="00844C18" w:rsidRDefault="00A0449F" w:rsidP="007E38FE">
      <w:pPr>
        <w:pStyle w:val="Tekstpodstawowy"/>
      </w:pPr>
      <w:r w:rsidRPr="00A0449F">
        <w:t>Number equations consecutively with equation numbers in parentheses flush with the right margin, as in (1). First</w:t>
      </w:r>
      <w:r w:rsidR="003D72E7">
        <w:t>,</w:t>
      </w:r>
      <w:r w:rsidRPr="00A0449F">
        <w:t xml:space="preserve"> use the equation editor to create the equation. Then</w:t>
      </w:r>
      <w:r w:rsidR="003D72E7">
        <w:t>,</w:t>
      </w:r>
      <w:r w:rsidRPr="00A0449F">
        <w:t xml:space="preserve"> select the “Equation” markup style. Press the tab key and write the equation number in parentheses. To make your equations more compact, you may use the solidus (/), the exp function, or appropriate exponents. Use parentheses to avoid ambiguities in denominators. </w:t>
      </w:r>
      <w:r w:rsidR="003969DF" w:rsidRPr="003969DF">
        <w:t>Punctuate equations with commas or periods when they are part of a sentence, as in:</w:t>
      </w:r>
    </w:p>
    <w:p w14:paraId="6CBCD3BF" w14:textId="77777777" w:rsidR="008A55B5" w:rsidRPr="00A0449F" w:rsidRDefault="00A0449F" w:rsidP="00A0449F">
      <w:pPr>
        <w:pStyle w:val="equation"/>
        <w:tabs>
          <w:tab w:val="clear" w:pos="5040"/>
          <w:tab w:val="right" w:pos="4678"/>
        </w:tabs>
        <w:jc w:val="center"/>
      </w:pPr>
      <w:r>
        <w:rPr>
          <w:rFonts w:ascii="Times New Roman" w:eastAsia="MS Mincho" w:hAnsi="Times New Roman" w:cs="Times New Roman"/>
        </w:rPr>
        <w:tab/>
      </w:r>
      <m:oMath>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a</m:t>
                </m:r>
              </m:e>
            </m:d>
          </m:e>
          <m:sup>
            <m:r>
              <w:rPr>
                <w:rFonts w:ascii="Cambria Math" w:hAnsi="Cambria Math"/>
              </w:rPr>
              <m:t>n</m:t>
            </m:r>
          </m:sup>
        </m:sSup>
        <m:r>
          <m:rPr>
            <m:sty m:val="p"/>
          </m:rPr>
          <w:rPr>
            <w:rFonts w:ascii="Cambria Math" w:eastAsia="Cambria Math" w:hAnsi="Cambria Math"/>
          </w:rPr>
          <m:t>=</m:t>
        </m:r>
        <m:nary>
          <m:naryPr>
            <m:chr m:val="∑"/>
            <m:grow m:val="1"/>
            <m:ctrlPr>
              <w:rPr>
                <w:rFonts w:ascii="Cambria Math" w:hAnsi="Cambria Math"/>
              </w:rPr>
            </m:ctrlPr>
          </m:naryPr>
          <m:sub>
            <m:r>
              <w:rPr>
                <w:rFonts w:ascii="Cambria Math" w:eastAsia="Cambria Math" w:hAnsi="Cambria Math"/>
              </w:rPr>
              <m:t>k</m:t>
            </m:r>
            <m:r>
              <m:rPr>
                <m:sty m:val="p"/>
              </m:rPr>
              <w:rPr>
                <w:rFonts w:ascii="Cambria Math" w:eastAsia="Cambria Math" w:hAnsi="Cambria Math"/>
              </w:rPr>
              <m:t>=0</m:t>
            </m:r>
          </m:sub>
          <m:sup>
            <m:r>
              <w:rPr>
                <w:rFonts w:ascii="Cambria Math" w:eastAsia="Cambria Math" w:hAnsi="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rPr>
                      <m:t>n</m:t>
                    </m:r>
                  </m:num>
                  <m:den>
                    <m:r>
                      <w:rPr>
                        <w:rFonts w:ascii="Cambria Math" w:eastAsia="Cambria Math" w:hAnsi="Cambria Math"/>
                      </w:rPr>
                      <m:t>k</m:t>
                    </m:r>
                  </m:den>
                </m:f>
              </m:e>
            </m:d>
            <m:sSup>
              <m:sSupPr>
                <m:ctrlPr>
                  <w:rPr>
                    <w:rFonts w:ascii="Cambria Math" w:hAnsi="Cambria Math"/>
                  </w:rPr>
                </m:ctrlPr>
              </m:sSupPr>
              <m:e>
                <m:r>
                  <w:rPr>
                    <w:rFonts w:ascii="Cambria Math" w:eastAsia="Cambria Math" w:hAnsi="Cambria Math"/>
                  </w:rPr>
                  <m:t>x</m:t>
                </m:r>
              </m:e>
              <m:sup>
                <m:r>
                  <w:rPr>
                    <w:rFonts w:ascii="Cambria Math" w:eastAsia="Cambria Math" w:hAnsi="Cambria Math"/>
                  </w:rPr>
                  <m:t>k</m:t>
                </m:r>
              </m:sup>
            </m:sSup>
            <m:sSup>
              <m:sSupPr>
                <m:ctrlPr>
                  <w:rPr>
                    <w:rFonts w:ascii="Cambria Math" w:hAnsi="Cambria Math"/>
                  </w:rPr>
                </m:ctrlPr>
              </m:sSupPr>
              <m:e>
                <m:r>
                  <w:rPr>
                    <w:rFonts w:ascii="Cambria Math" w:eastAsia="Cambria Math" w:hAnsi="Cambria Math"/>
                  </w:rPr>
                  <m:t>a</m:t>
                </m:r>
              </m:e>
              <m:sup>
                <m:r>
                  <w:rPr>
                    <w:rFonts w:ascii="Cambria Math" w:eastAsia="Cambria Math" w:hAnsi="Cambria Math"/>
                  </w:rPr>
                  <m:t>n</m:t>
                </m:r>
                <m:r>
                  <m:rPr>
                    <m:sty m:val="p"/>
                  </m:rPr>
                  <w:rPr>
                    <w:rFonts w:ascii="Cambria Math" w:eastAsia="Cambria Math" w:hAnsi="Cambria Math"/>
                  </w:rPr>
                  <m:t>-</m:t>
                </m:r>
                <m:r>
                  <w:rPr>
                    <w:rFonts w:ascii="Cambria Math" w:eastAsia="Cambria Math" w:hAnsi="Cambria Math"/>
                  </w:rPr>
                  <m:t>k</m:t>
                </m:r>
              </m:sup>
            </m:sSup>
            <m:r>
              <w:rPr>
                <w:rFonts w:ascii="Cambria Math" w:hAnsi="Cambria Math"/>
              </w:rPr>
              <m:t>.</m:t>
            </m:r>
          </m:e>
        </m:nary>
      </m:oMath>
      <w:r>
        <w:tab/>
      </w:r>
      <w:r w:rsidR="00297067" w:rsidRPr="00A0449F">
        <w:t></w:t>
      </w:r>
      <w:r w:rsidR="00297067" w:rsidRPr="00A0449F">
        <w:t></w:t>
      </w:r>
      <w:r w:rsidR="00297067" w:rsidRPr="00A0449F">
        <w:t></w:t>
      </w:r>
    </w:p>
    <w:p w14:paraId="23144159" w14:textId="0ED98645" w:rsidR="008A55B5" w:rsidRPr="00202064" w:rsidRDefault="008A55B5" w:rsidP="007E38FE">
      <w:pPr>
        <w:pStyle w:val="Tekstpodstawowy"/>
      </w:pPr>
      <w:r w:rsidRPr="00FF16D2">
        <w:t xml:space="preserve">Be sure that the symbols in your equation have been defined </w:t>
      </w:r>
      <w:r w:rsidRPr="00123BCC">
        <w:t>before</w:t>
      </w:r>
      <w:r w:rsidRPr="00FF16D2">
        <w:t xml:space="preserve"> or immediately following the </w:t>
      </w:r>
      <w:r w:rsidRPr="001E4457">
        <w:t>equation</w:t>
      </w:r>
      <w:r w:rsidRPr="00FF16D2">
        <w:t xml:space="preserve">. Use </w:t>
      </w:r>
      <w:r w:rsidR="00F972AD" w:rsidRPr="00271116">
        <w:t>“(1),” not “Eq. (1)” or “equation (1),” except at the beginning of a sentence: “Equation (</w:t>
      </w:r>
      <w:r w:rsidR="00F972AD" w:rsidRPr="00202064">
        <w:t>1) is ...”</w:t>
      </w:r>
    </w:p>
    <w:p w14:paraId="32074E92" w14:textId="50BA3E96" w:rsidR="008A55B5" w:rsidRPr="00890DD5" w:rsidRDefault="00C47163" w:rsidP="00091474">
      <w:pPr>
        <w:pStyle w:val="Nagwek1"/>
        <w:numPr>
          <w:ilvl w:val="0"/>
          <w:numId w:val="37"/>
        </w:numPr>
        <w:ind w:left="454" w:hanging="454"/>
        <w:rPr>
          <w:spacing w:val="-2"/>
        </w:rPr>
      </w:pPr>
      <w:bookmarkStart w:id="0" w:name="_Hlk24111502"/>
      <w:r w:rsidRPr="00890DD5">
        <w:rPr>
          <w:spacing w:val="-2"/>
        </w:rPr>
        <w:t>Guidelines for graphics preparation and submission</w:t>
      </w:r>
    </w:p>
    <w:p w14:paraId="3955A2AD" w14:textId="477BBA7B" w:rsidR="00865271" w:rsidRDefault="00F972AD" w:rsidP="007E38FE">
      <w:pPr>
        <w:pStyle w:val="Tekstpodstawowy"/>
      </w:pPr>
      <w:r w:rsidRPr="00153F0E">
        <w:t>All graphics named as Figures</w:t>
      </w:r>
      <w:r w:rsidRPr="005626FA">
        <w:t xml:space="preserve"> </w:t>
      </w:r>
      <w:r w:rsidRPr="00153F0E">
        <w:t xml:space="preserve">should be numbered consecutively and should carry a caption. Please ensure maximum black-white contrast in your original figures. Figures may be published in </w:t>
      </w:r>
      <w:proofErr w:type="spellStart"/>
      <w:r w:rsidRPr="00153F0E">
        <w:t>colour</w:t>
      </w:r>
      <w:proofErr w:type="spellEnd"/>
      <w:r w:rsidRPr="00153F0E">
        <w:t xml:space="preserve">. </w:t>
      </w:r>
      <w:r w:rsidR="00042609">
        <w:t>All figures should be embedded in text</w:t>
      </w:r>
      <w:r w:rsidR="00865271">
        <w:t>.</w:t>
      </w:r>
      <w:r w:rsidRPr="00153F0E">
        <w:t xml:space="preserve"> </w:t>
      </w:r>
      <w:r w:rsidR="00865271">
        <w:t xml:space="preserve">OPELRE will do the final formatting of your paper. In addition to submitting figures within your final manuscript, </w:t>
      </w:r>
      <w:r w:rsidR="00865271" w:rsidRPr="00153F0E">
        <w:rPr>
          <w:b/>
        </w:rPr>
        <w:t>figures should be submitted individually, separate from the manuscript</w:t>
      </w:r>
      <w:r w:rsidR="00865271">
        <w:t xml:space="preserve"> in one of the file formats listed beneath. </w:t>
      </w:r>
    </w:p>
    <w:p w14:paraId="5F92D6D9" w14:textId="77777777" w:rsidR="00C47163" w:rsidRDefault="00AA3F2F" w:rsidP="00091474">
      <w:pPr>
        <w:pStyle w:val="Nagwek2"/>
      </w:pPr>
      <w:r>
        <w:t xml:space="preserve">File formats for graphics </w:t>
      </w:r>
    </w:p>
    <w:p w14:paraId="1F4919AD" w14:textId="236E2756" w:rsidR="00F972AD" w:rsidRDefault="00C47163" w:rsidP="007E38FE">
      <w:pPr>
        <w:pStyle w:val="Tekstpodstawowy"/>
      </w:pPr>
      <w:r w:rsidRPr="00C47163">
        <w:rPr>
          <w:rStyle w:val="TekstpodstawowyZnak"/>
        </w:rPr>
        <w:t>Format and save your graphics using a suitable graphics processing program that will allow you to create the images Encapsulated PostScript (.EPS), Tagged Image File Format (.TIFF</w:t>
      </w:r>
      <w:r w:rsidR="00244CB8">
        <w:rPr>
          <w:rStyle w:val="TekstpodstawowyZnak"/>
        </w:rPr>
        <w:t>/.TIF</w:t>
      </w:r>
      <w:r w:rsidRPr="00C47163">
        <w:rPr>
          <w:rStyle w:val="TekstpodstawowyZnak"/>
        </w:rPr>
        <w:t xml:space="preserve">), Portable Document Format (.PDF), </w:t>
      </w:r>
      <w:r w:rsidR="00890DD5" w:rsidRPr="00890DD5">
        <w:rPr>
          <w:rStyle w:val="TekstpodstawowyZnak"/>
        </w:rPr>
        <w:t xml:space="preserve">Windows </w:t>
      </w:r>
      <w:proofErr w:type="spellStart"/>
      <w:r w:rsidR="00890DD5" w:rsidRPr="00890DD5">
        <w:rPr>
          <w:rStyle w:val="TekstpodstawowyZnak"/>
        </w:rPr>
        <w:t>MetaFile</w:t>
      </w:r>
      <w:proofErr w:type="spellEnd"/>
      <w:r w:rsidR="00890DD5" w:rsidRPr="00890DD5">
        <w:rPr>
          <w:rStyle w:val="TekstpodstawowyZnak"/>
        </w:rPr>
        <w:t xml:space="preserve"> </w:t>
      </w:r>
      <w:r w:rsidR="00890DD5">
        <w:rPr>
          <w:rStyle w:val="TekstpodstawowyZnak"/>
        </w:rPr>
        <w:t>(</w:t>
      </w:r>
      <w:r w:rsidR="00EB4726">
        <w:rPr>
          <w:rStyle w:val="TekstpodstawowyZnak"/>
        </w:rPr>
        <w:t>.</w:t>
      </w:r>
      <w:r w:rsidR="00890DD5">
        <w:rPr>
          <w:rStyle w:val="TekstpodstawowyZnak"/>
        </w:rPr>
        <w:t>WMF</w:t>
      </w:r>
      <w:r w:rsidR="00EB4726">
        <w:rPr>
          <w:rStyle w:val="TekstpodstawowyZnak"/>
        </w:rPr>
        <w:t>/.EMF</w:t>
      </w:r>
      <w:r w:rsidR="00890DD5">
        <w:rPr>
          <w:rStyle w:val="TekstpodstawowyZnak"/>
        </w:rPr>
        <w:t xml:space="preserve">) </w:t>
      </w:r>
      <w:r w:rsidRPr="00C47163">
        <w:rPr>
          <w:rStyle w:val="TekstpodstawowyZnak"/>
        </w:rPr>
        <w:t xml:space="preserve">or Portable Network Graphics </w:t>
      </w:r>
      <w:r w:rsidRPr="00C47163">
        <w:rPr>
          <w:rStyle w:val="TekstpodstawowyZnak"/>
        </w:rPr>
        <w:lastRenderedPageBreak/>
        <w:t xml:space="preserve">(.PNG) </w:t>
      </w:r>
      <w:r w:rsidR="00662341">
        <w:rPr>
          <w:rStyle w:val="TekstpodstawowyZnak"/>
        </w:rPr>
        <w:t xml:space="preserve">which </w:t>
      </w:r>
      <w:r w:rsidRPr="00C47163">
        <w:rPr>
          <w:rStyle w:val="TekstpodstawowyZnak"/>
        </w:rPr>
        <w:t xml:space="preserve">sizes them and adjusts the resolution settings. If you created your source files in </w:t>
      </w:r>
      <w:r w:rsidR="003F14BE" w:rsidRPr="00C47163">
        <w:rPr>
          <w:rStyle w:val="TekstpodstawowyZnak"/>
        </w:rPr>
        <w:t>Microsoft Word, Microsoft PowerPoint, or Microsoft Excel</w:t>
      </w:r>
      <w:r w:rsidR="003F14BE">
        <w:rPr>
          <w:rStyle w:val="TekstpodstawowyZnak"/>
        </w:rPr>
        <w:t xml:space="preserve"> </w:t>
      </w:r>
      <w:r w:rsidRPr="00C47163">
        <w:rPr>
          <w:rStyle w:val="TekstpodstawowyZnak"/>
        </w:rPr>
        <w:t xml:space="preserve">you </w:t>
      </w:r>
      <w:r w:rsidR="00284FDD">
        <w:rPr>
          <w:rStyle w:val="TekstpodstawowyZnak"/>
        </w:rPr>
        <w:t>may</w:t>
      </w:r>
      <w:r w:rsidRPr="00C47163">
        <w:rPr>
          <w:rStyle w:val="TekstpodstawowyZnak"/>
        </w:rPr>
        <w:t xml:space="preserve"> submit graphics without converting</w:t>
      </w:r>
      <w:r w:rsidR="003F14BE">
        <w:rPr>
          <w:rStyle w:val="TekstpodstawowyZnak"/>
        </w:rPr>
        <w:t xml:space="preserve">. </w:t>
      </w:r>
      <w:r w:rsidR="006C389B">
        <w:rPr>
          <w:rStyle w:val="TekstpodstawowyZnak"/>
        </w:rPr>
        <w:t>Al</w:t>
      </w:r>
      <w:r w:rsidR="006C389B" w:rsidRPr="00153F0E">
        <w:rPr>
          <w:rStyle w:val="TekstpodstawowyZnak"/>
        </w:rPr>
        <w:t>though</w:t>
      </w:r>
      <w:r w:rsidR="00F972AD" w:rsidRPr="00153F0E">
        <w:rPr>
          <w:rStyle w:val="TekstpodstawowyZnak"/>
        </w:rPr>
        <w:t xml:space="preserve"> not required, it is strongly recommended that these files </w:t>
      </w:r>
      <w:r w:rsidR="00662341">
        <w:rPr>
          <w:rStyle w:val="TekstpodstawowyZnak"/>
        </w:rPr>
        <w:t xml:space="preserve">should </w:t>
      </w:r>
      <w:r w:rsidR="00F972AD" w:rsidRPr="00153F0E">
        <w:rPr>
          <w:rStyle w:val="TekstpodstawowyZnak"/>
        </w:rPr>
        <w:t xml:space="preserve">be saved in </w:t>
      </w:r>
      <w:r w:rsidR="004A2220">
        <w:rPr>
          <w:noProof/>
        </w:rPr>
        <mc:AlternateContent>
          <mc:Choice Requires="wps">
            <w:drawing>
              <wp:anchor distT="0" distB="0" distL="114300" distR="114300" simplePos="0" relativeHeight="251660289" behindDoc="1" locked="0" layoutInCell="1" allowOverlap="1" wp14:anchorId="67C88181" wp14:editId="00C9CE65">
                <wp:simplePos x="0" y="0"/>
                <wp:positionH relativeFrom="margin">
                  <wp:align>right</wp:align>
                </wp:positionH>
                <wp:positionV relativeFrom="paragraph">
                  <wp:posOffset>914386</wp:posOffset>
                </wp:positionV>
                <wp:extent cx="2969895" cy="2952750"/>
                <wp:effectExtent l="0" t="0" r="2095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969895" cy="2952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12CC96" w14:textId="77777777" w:rsidR="00CE7053" w:rsidRDefault="00CE7053" w:rsidP="00CE7053">
                            <w:pPr>
                              <w:pStyle w:val="Tekstpodstawowy"/>
                              <w:ind w:right="170" w:firstLine="0"/>
                              <w:rPr>
                                <w:sz w:val="16"/>
                                <w:szCs w:val="16"/>
                              </w:rPr>
                            </w:pPr>
                          </w:p>
                          <w:p w14:paraId="007596A1" w14:textId="125103FD" w:rsidR="00381938" w:rsidRPr="00F131CB" w:rsidRDefault="00381938" w:rsidP="00CE7053">
                            <w:pPr>
                              <w:pStyle w:val="Tekstpodstawowy"/>
                              <w:ind w:left="170" w:right="170" w:firstLine="0"/>
                              <w:rPr>
                                <w:sz w:val="16"/>
                                <w:szCs w:val="16"/>
                              </w:rPr>
                            </w:pPr>
                            <w:r w:rsidRPr="00F131CB">
                              <w:rPr>
                                <w:sz w:val="16"/>
                                <w:szCs w:val="16"/>
                              </w:rPr>
                              <w:t>We suggest that you use a text box to insert a graphic (but not only caption) because this method is more stable than directly inserting a picture. Please set non-visible rules on your frame.</w:t>
                            </w:r>
                          </w:p>
                          <w:p w14:paraId="3A205A0F" w14:textId="77777777" w:rsidR="00381938" w:rsidRDefault="00381938" w:rsidP="00CE7053">
                            <w:pPr>
                              <w:pStyle w:val="Tekstpodstawowy"/>
                              <w:ind w:firstLine="0"/>
                            </w:pPr>
                          </w:p>
                          <w:p w14:paraId="062BB471" w14:textId="77777777" w:rsidR="00381938" w:rsidRDefault="00381938" w:rsidP="00CE7053">
                            <w:pPr>
                              <w:pStyle w:val="Tekstpodstawowy"/>
                              <w:ind w:firstLine="0"/>
                              <w:jc w:val="center"/>
                            </w:pPr>
                            <w:r>
                              <w:rPr>
                                <w:noProof/>
                                <w:lang w:val="pl-PL" w:eastAsia="pl-PL"/>
                              </w:rPr>
                              <w:drawing>
                                <wp:inline distT="0" distB="0" distL="0" distR="0" wp14:anchorId="41566F89" wp14:editId="627CEFFC">
                                  <wp:extent cx="2776308" cy="2106637"/>
                                  <wp:effectExtent l="0" t="0" r="5080" b="8255"/>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pic:cNvPicPr/>
                                        </pic:nvPicPr>
                                        <pic:blipFill>
                                          <a:blip r:embed="rId13"/>
                                          <a:stretch>
                                            <a:fillRect/>
                                          </a:stretch>
                                        </pic:blipFill>
                                        <pic:spPr>
                                          <a:xfrm>
                                            <a:off x="0" y="0"/>
                                            <a:ext cx="2776308" cy="2106637"/>
                                          </a:xfrm>
                                          <a:prstGeom prst="rect">
                                            <a:avLst/>
                                          </a:prstGeom>
                                        </pic:spPr>
                                      </pic:pic>
                                    </a:graphicData>
                                  </a:graphic>
                                </wp:inline>
                              </w:drawing>
                            </w:r>
                          </w:p>
                          <w:p w14:paraId="55B5FA76" w14:textId="372F760E" w:rsidR="00381938" w:rsidRPr="000D0CA1" w:rsidRDefault="00381938" w:rsidP="00381938">
                            <w:pPr>
                              <w:pStyle w:val="figurecaption"/>
                              <w:rPr>
                                <w:sz w:val="16"/>
                                <w:szCs w:val="16"/>
                              </w:rPr>
                            </w:pPr>
                            <w:r w:rsidRPr="000D0CA1">
                              <w:rPr>
                                <w:sz w:val="16"/>
                                <w:szCs w:val="16"/>
                              </w:rPr>
                              <w:t>Example of a figure caption. (</w:t>
                            </w:r>
                            <w:r w:rsidRPr="000D0CA1">
                              <w:rPr>
                                <w:i/>
                                <w:iCs/>
                                <w:sz w:val="16"/>
                                <w:szCs w:val="16"/>
                              </w:rPr>
                              <w:t>figure caption</w:t>
                            </w:r>
                            <w:r w:rsidR="000D0CA1" w:rsidRPr="000D0CA1">
                              <w:rPr>
                                <w:i/>
                                <w:iCs/>
                                <w:sz w:val="16"/>
                                <w:szCs w:val="16"/>
                              </w:rPr>
                              <w:t xml:space="preserve"> or legend</w:t>
                            </w:r>
                            <w:r w:rsidRPr="000D0CA1">
                              <w:rPr>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88181" id="Text Box 2" o:spid="_x0000_s1027" type="#_x0000_t202" style="position:absolute;left:0;text-align:left;margin-left:182.65pt;margin-top:1in;width:233.85pt;height:232.5pt;rotation:180;z-index:-25165619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" filled="f">
                <v:textbox inset="0,0,0,0">
                  <w:txbxContent>
                    <w:p w14:paraId="4912CC96" w14:textId="77777777" w:rsidR="00CE7053" w:rsidRDefault="00CE7053" w:rsidP="00CE7053">
                      <w:pPr>
                        <w:pStyle w:val="Tekstpodstawowy"/>
                        <w:ind w:right="170" w:firstLine="0"/>
                        <w:rPr>
                          <w:sz w:val="16"/>
                          <w:szCs w:val="16"/>
                        </w:rPr>
                      </w:pPr>
                    </w:p>
                    <w:p w14:paraId="007596A1" w14:textId="125103FD" w:rsidR="00381938" w:rsidRPr="00F131CB" w:rsidRDefault="00381938" w:rsidP="00CE7053">
                      <w:pPr>
                        <w:pStyle w:val="Tekstpodstawowy"/>
                        <w:ind w:left="170" w:right="170" w:firstLine="0"/>
                        <w:rPr>
                          <w:sz w:val="16"/>
                          <w:szCs w:val="16"/>
                        </w:rPr>
                      </w:pPr>
                      <w:r w:rsidRPr="00F131CB">
                        <w:rPr>
                          <w:sz w:val="16"/>
                          <w:szCs w:val="16"/>
                        </w:rPr>
                        <w:t>We suggest that you use a text box to insert a graphic (but not only caption) because this method is more stable than directly inserting a picture. Please set non-visible rules on your frame.</w:t>
                      </w:r>
                    </w:p>
                    <w:p w14:paraId="3A205A0F" w14:textId="77777777" w:rsidR="00381938" w:rsidRDefault="00381938" w:rsidP="00CE7053">
                      <w:pPr>
                        <w:pStyle w:val="Tekstpodstawowy"/>
                        <w:ind w:firstLine="0"/>
                      </w:pPr>
                    </w:p>
                    <w:p w14:paraId="062BB471" w14:textId="77777777" w:rsidR="00381938" w:rsidRDefault="00381938" w:rsidP="00CE7053">
                      <w:pPr>
                        <w:pStyle w:val="Tekstpodstawowy"/>
                        <w:ind w:firstLine="0"/>
                        <w:jc w:val="center"/>
                      </w:pPr>
                      <w:r>
                        <w:rPr>
                          <w:noProof/>
                          <w:lang w:val="pl-PL" w:eastAsia="pl-PL"/>
                        </w:rPr>
                        <w:drawing>
                          <wp:inline distT="0" distB="0" distL="0" distR="0" wp14:anchorId="41566F89" wp14:editId="627CEFFC">
                            <wp:extent cx="2776308" cy="2106637"/>
                            <wp:effectExtent l="0" t="0" r="5080" b="8255"/>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pic:cNvPicPr/>
                                  </pic:nvPicPr>
                                  <pic:blipFill>
                                    <a:blip r:embed="rId13"/>
                                    <a:stretch>
                                      <a:fillRect/>
                                    </a:stretch>
                                  </pic:blipFill>
                                  <pic:spPr>
                                    <a:xfrm>
                                      <a:off x="0" y="0"/>
                                      <a:ext cx="2776308" cy="2106637"/>
                                    </a:xfrm>
                                    <a:prstGeom prst="rect">
                                      <a:avLst/>
                                    </a:prstGeom>
                                  </pic:spPr>
                                </pic:pic>
                              </a:graphicData>
                            </a:graphic>
                          </wp:inline>
                        </w:drawing>
                      </w:r>
                    </w:p>
                    <w:p w14:paraId="55B5FA76" w14:textId="372F760E" w:rsidR="00381938" w:rsidRPr="000D0CA1" w:rsidRDefault="00381938" w:rsidP="00381938">
                      <w:pPr>
                        <w:pStyle w:val="figurecaption"/>
                        <w:rPr>
                          <w:sz w:val="16"/>
                          <w:szCs w:val="16"/>
                        </w:rPr>
                      </w:pPr>
                      <w:r w:rsidRPr="000D0CA1">
                        <w:rPr>
                          <w:sz w:val="16"/>
                          <w:szCs w:val="16"/>
                        </w:rPr>
                        <w:t>Example of a figure caption. (</w:t>
                      </w:r>
                      <w:r w:rsidRPr="000D0CA1">
                        <w:rPr>
                          <w:i/>
                          <w:iCs/>
                          <w:sz w:val="16"/>
                          <w:szCs w:val="16"/>
                        </w:rPr>
                        <w:t>figure caption</w:t>
                      </w:r>
                      <w:r w:rsidR="000D0CA1" w:rsidRPr="000D0CA1">
                        <w:rPr>
                          <w:i/>
                          <w:iCs/>
                          <w:sz w:val="16"/>
                          <w:szCs w:val="16"/>
                        </w:rPr>
                        <w:t xml:space="preserve"> or legend</w:t>
                      </w:r>
                      <w:r w:rsidRPr="000D0CA1">
                        <w:rPr>
                          <w:sz w:val="16"/>
                          <w:szCs w:val="16"/>
                        </w:rPr>
                        <w:t xml:space="preserve">) </w:t>
                      </w:r>
                    </w:p>
                  </w:txbxContent>
                </v:textbox>
                <w10:wrap type="topAndBottom" anchorx="margin"/>
              </v:shape>
            </w:pict>
          </mc:Fallback>
        </mc:AlternateContent>
      </w:r>
      <w:r w:rsidR="009442BF">
        <w:rPr>
          <w:rStyle w:val="TekstpodstawowyZnak"/>
        </w:rPr>
        <w:t>.</w:t>
      </w:r>
      <w:r w:rsidR="00F972AD" w:rsidRPr="00153F0E">
        <w:rPr>
          <w:rStyle w:val="TekstpodstawowyZnak"/>
        </w:rPr>
        <w:t xml:space="preserve">PDF format rather than </w:t>
      </w:r>
      <w:r w:rsidR="009442BF">
        <w:rPr>
          <w:rStyle w:val="TekstpodstawowyZnak"/>
        </w:rPr>
        <w:t>.</w:t>
      </w:r>
      <w:r w:rsidR="00F972AD" w:rsidRPr="00153F0E">
        <w:rPr>
          <w:rStyle w:val="TekstpodstawowyZnak"/>
        </w:rPr>
        <w:t>DOC</w:t>
      </w:r>
      <w:r w:rsidR="009442BF">
        <w:rPr>
          <w:rStyle w:val="TekstpodstawowyZnak"/>
        </w:rPr>
        <w:t>X</w:t>
      </w:r>
      <w:r w:rsidR="00F972AD" w:rsidRPr="00153F0E">
        <w:rPr>
          <w:rStyle w:val="TekstpodstawowyZnak"/>
        </w:rPr>
        <w:t xml:space="preserve">, </w:t>
      </w:r>
      <w:r w:rsidR="009442BF">
        <w:rPr>
          <w:rStyle w:val="TekstpodstawowyZnak"/>
        </w:rPr>
        <w:t>.</w:t>
      </w:r>
      <w:r w:rsidR="00F972AD" w:rsidRPr="00153F0E">
        <w:rPr>
          <w:rStyle w:val="TekstpodstawowyZnak"/>
        </w:rPr>
        <w:t>XLS</w:t>
      </w:r>
      <w:r w:rsidR="009442BF">
        <w:rPr>
          <w:rStyle w:val="TekstpodstawowyZnak"/>
        </w:rPr>
        <w:t>X</w:t>
      </w:r>
      <w:r w:rsidR="00F972AD" w:rsidRPr="00153F0E">
        <w:rPr>
          <w:rStyle w:val="TekstpodstawowyZnak"/>
        </w:rPr>
        <w:t xml:space="preserve">, or </w:t>
      </w:r>
      <w:r w:rsidR="009442BF">
        <w:rPr>
          <w:rStyle w:val="TekstpodstawowyZnak"/>
        </w:rPr>
        <w:t>.</w:t>
      </w:r>
      <w:r w:rsidR="00F972AD" w:rsidRPr="00153F0E">
        <w:rPr>
          <w:rStyle w:val="TekstpodstawowyZnak"/>
        </w:rPr>
        <w:t>PPT</w:t>
      </w:r>
      <w:r w:rsidR="009442BF">
        <w:rPr>
          <w:rStyle w:val="TekstpodstawowyZnak"/>
        </w:rPr>
        <w:t>X</w:t>
      </w:r>
      <w:r w:rsidR="00F972AD" w:rsidRPr="00153F0E">
        <w:rPr>
          <w:rStyle w:val="TekstpodstawowyZnak"/>
        </w:rPr>
        <w:t xml:space="preserve">. Doing </w:t>
      </w:r>
      <w:r w:rsidR="00F972AD" w:rsidRPr="00153F0E">
        <w:rPr>
          <w:rStyle w:val="TekstpodstawowyZnak"/>
        </w:rPr>
        <w:t>so will protect your figures from common font and arrow stroke</w:t>
      </w:r>
      <w:r w:rsidR="00F972AD" w:rsidRPr="00153F0E">
        <w:t xml:space="preserve"> issues that occur when working on the files across multiple platforms.</w:t>
      </w:r>
    </w:p>
    <w:p w14:paraId="526AC954" w14:textId="05325A97" w:rsidR="00C47163" w:rsidRDefault="00C47163" w:rsidP="00091474">
      <w:pPr>
        <w:pStyle w:val="Nagwek2"/>
      </w:pPr>
      <w:r>
        <w:t xml:space="preserve">Sizing of </w:t>
      </w:r>
      <w:r w:rsidR="00AA3F2F">
        <w:t>g</w:t>
      </w:r>
      <w:r>
        <w:t>raphics</w:t>
      </w:r>
    </w:p>
    <w:p w14:paraId="65BA804B" w14:textId="1061C069" w:rsidR="00C47163" w:rsidRDefault="00C47163" w:rsidP="007E38FE">
      <w:pPr>
        <w:pStyle w:val="Tekstpodstawowy"/>
      </w:pPr>
      <w:r>
        <w:t>Most charts, graphs, and tables are one</w:t>
      </w:r>
      <w:r w:rsidR="00B44C85">
        <w:t>-</w:t>
      </w:r>
      <w:r>
        <w:t xml:space="preserve">column wide </w:t>
      </w:r>
      <w:r w:rsidR="005C425F">
        <w:t>(</w:t>
      </w:r>
      <w:r w:rsidR="00F972AD" w:rsidRPr="00153F0E">
        <w:t>3.26 inches/83 millimeters</w:t>
      </w:r>
      <w:r w:rsidR="0013078D">
        <w:t>/970 pixels</w:t>
      </w:r>
      <w:r w:rsidR="005C425F">
        <w:t xml:space="preserve">) </w:t>
      </w:r>
      <w:r>
        <w:t>or page</w:t>
      </w:r>
      <w:r w:rsidR="000F257D">
        <w:t>-</w:t>
      </w:r>
      <w:r>
        <w:t>wide (</w:t>
      </w:r>
      <w:r w:rsidR="00B64E11">
        <w:rPr>
          <w:bCs/>
        </w:rPr>
        <w:t>6.77</w:t>
      </w:r>
      <w:r w:rsidR="00F972AD" w:rsidRPr="00153F0E">
        <w:rPr>
          <w:bCs/>
        </w:rPr>
        <w:t xml:space="preserve"> inches/</w:t>
      </w:r>
      <w:r w:rsidR="00B64E11">
        <w:rPr>
          <w:bCs/>
        </w:rPr>
        <w:t>172</w:t>
      </w:r>
      <w:r w:rsidR="00F972AD" w:rsidRPr="00153F0E">
        <w:rPr>
          <w:bCs/>
        </w:rPr>
        <w:t xml:space="preserve"> millimeters</w:t>
      </w:r>
      <w:r w:rsidR="0013078D">
        <w:rPr>
          <w:bCs/>
        </w:rPr>
        <w:t>/2000 pixels</w:t>
      </w:r>
      <w:r>
        <w:t xml:space="preserve">). The maximum depth a graphic can be is </w:t>
      </w:r>
      <w:r w:rsidR="00C80A9A">
        <w:t xml:space="preserve">of </w:t>
      </w:r>
      <w:r>
        <w:t>8.5 inches</w:t>
      </w:r>
      <w:r w:rsidR="00B64E11">
        <w:t>/</w:t>
      </w:r>
      <w:r>
        <w:t>216 millimeters</w:t>
      </w:r>
      <w:r w:rsidR="00B64E11">
        <w:t xml:space="preserve">. </w:t>
      </w:r>
      <w:r>
        <w:t xml:space="preserve">When choosing the depth of a graphic, please allow space </w:t>
      </w:r>
      <w:bookmarkStart w:id="1" w:name="_Hlk24111564"/>
      <w:bookmarkEnd w:id="0"/>
      <w:r>
        <w:t xml:space="preserve">for a caption. Figures can be sized between column and page widths if the author </w:t>
      </w:r>
      <w:r w:rsidR="00165E25">
        <w:t>so decides</w:t>
      </w:r>
      <w:r>
        <w:t xml:space="preserve">. </w:t>
      </w:r>
    </w:p>
    <w:p w14:paraId="3ED8A2D9" w14:textId="68C9F583" w:rsidR="00C47163" w:rsidRDefault="00C47163" w:rsidP="00091474">
      <w:pPr>
        <w:pStyle w:val="Nagwek2"/>
      </w:pPr>
      <w:r>
        <w:t xml:space="preserve">Resolution </w:t>
      </w:r>
    </w:p>
    <w:p w14:paraId="17EC445D" w14:textId="2E51A725" w:rsidR="00C47163" w:rsidRDefault="00C47163" w:rsidP="007E38FE">
      <w:pPr>
        <w:pStyle w:val="Tekstpodstawowy"/>
      </w:pPr>
      <w:r>
        <w:t>The proper resolution of your figures will depend on the type of figure</w:t>
      </w:r>
      <w:r w:rsidR="00531390">
        <w:t xml:space="preserve">. </w:t>
      </w:r>
      <w:proofErr w:type="spellStart"/>
      <w:r w:rsidR="00531390">
        <w:t>C</w:t>
      </w:r>
      <w:r>
        <w:t>olo</w:t>
      </w:r>
      <w:r w:rsidR="00C80A9A">
        <w:t>u</w:t>
      </w:r>
      <w:r>
        <w:t>r</w:t>
      </w:r>
      <w:proofErr w:type="spellEnd"/>
      <w:r>
        <w:t xml:space="preserve"> and grayscale figures should be</w:t>
      </w:r>
      <w:r w:rsidR="00C80A9A">
        <w:t xml:space="preserve"> of</w:t>
      </w:r>
      <w:r>
        <w:t xml:space="preserve"> at least </w:t>
      </w:r>
      <w:r w:rsidR="00F972AD" w:rsidRPr="00153F0E">
        <w:rPr>
          <w:b/>
        </w:rPr>
        <w:t>300</w:t>
      </w:r>
      <w:r w:rsidR="00B64E11">
        <w:rPr>
          <w:b/>
        </w:rPr>
        <w:t xml:space="preserve"> </w:t>
      </w:r>
      <w:r w:rsidR="00F972AD" w:rsidRPr="00153F0E">
        <w:rPr>
          <w:b/>
        </w:rPr>
        <w:t>dpi</w:t>
      </w:r>
      <w:r>
        <w:t xml:space="preserve">. Line art should be </w:t>
      </w:r>
      <w:r w:rsidR="00C80A9A">
        <w:t xml:space="preserve">of </w:t>
      </w:r>
      <w:r w:rsidR="006C389B">
        <w:t>at least</w:t>
      </w:r>
      <w:r>
        <w:t xml:space="preserve"> </w:t>
      </w:r>
      <w:r w:rsidR="00F972AD" w:rsidRPr="00153F0E">
        <w:rPr>
          <w:b/>
        </w:rPr>
        <w:t>600</w:t>
      </w:r>
      <w:r w:rsidR="00B64E11">
        <w:rPr>
          <w:b/>
        </w:rPr>
        <w:t xml:space="preserve"> </w:t>
      </w:r>
      <w:r w:rsidR="00F972AD" w:rsidRPr="00153F0E">
        <w:rPr>
          <w:b/>
        </w:rPr>
        <w:t>dpi</w:t>
      </w:r>
      <w:r>
        <w:t>.</w:t>
      </w:r>
    </w:p>
    <w:p w14:paraId="5E075BFB" w14:textId="77777777" w:rsidR="00C47163" w:rsidRDefault="00C47163" w:rsidP="00091474">
      <w:pPr>
        <w:pStyle w:val="Nagwek2"/>
      </w:pPr>
      <w:r>
        <w:t xml:space="preserve">Vector </w:t>
      </w:r>
      <w:r w:rsidR="00AA3F2F">
        <w:t>a</w:t>
      </w:r>
      <w:r>
        <w:t>rt</w:t>
      </w:r>
    </w:p>
    <w:p w14:paraId="5B608EDD" w14:textId="74619883" w:rsidR="00C47163" w:rsidRDefault="00C47163" w:rsidP="007E38FE">
      <w:pPr>
        <w:pStyle w:val="Tekstpodstawowy"/>
      </w:pPr>
      <w:r>
        <w:t>In order to preserve the figures integrity across multiple computer platforms, we accept files in the following formats: .EPS/.PDF</w:t>
      </w:r>
      <w:r w:rsidR="0066291B">
        <w:t>/</w:t>
      </w:r>
      <w:r w:rsidR="004C541B">
        <w:t>.WMF/.EMF</w:t>
      </w:r>
      <w:r>
        <w:t xml:space="preserve">. All fonts must be </w:t>
      </w:r>
      <w:r w:rsidR="009712AD">
        <w:t>embedded,</w:t>
      </w:r>
      <w:r>
        <w:t xml:space="preserve"> or text converted to outlines to achieve the best-quality results.</w:t>
      </w:r>
    </w:p>
    <w:p w14:paraId="22559698" w14:textId="44260138" w:rsidR="00C47163" w:rsidRDefault="00C47163" w:rsidP="00091474">
      <w:pPr>
        <w:pStyle w:val="Nagwek2"/>
      </w:pPr>
      <w:r>
        <w:t>Colo</w:t>
      </w:r>
      <w:r w:rsidR="00C80A9A">
        <w:t>u</w:t>
      </w:r>
      <w:r>
        <w:t xml:space="preserve">r </w:t>
      </w:r>
      <w:r w:rsidR="00AA3F2F">
        <w:t>s</w:t>
      </w:r>
      <w:r>
        <w:t>pace</w:t>
      </w:r>
    </w:p>
    <w:p w14:paraId="4BE381A5" w14:textId="0AE378E2" w:rsidR="00C47163" w:rsidRDefault="00C47163" w:rsidP="007E38FE">
      <w:pPr>
        <w:pStyle w:val="Tekstpodstawowy"/>
      </w:pPr>
      <w:r>
        <w:t xml:space="preserve">All </w:t>
      </w:r>
      <w:proofErr w:type="spellStart"/>
      <w:r>
        <w:t>colo</w:t>
      </w:r>
      <w:r w:rsidR="00C80A9A">
        <w:t>u</w:t>
      </w:r>
      <w:r>
        <w:t>r</w:t>
      </w:r>
      <w:proofErr w:type="spellEnd"/>
      <w:r>
        <w:t xml:space="preserve"> figures should be generated in RGB </w:t>
      </w:r>
      <w:proofErr w:type="spellStart"/>
      <w:r>
        <w:t>colo</w:t>
      </w:r>
      <w:r w:rsidR="00C80A9A">
        <w:t>u</w:t>
      </w:r>
      <w:r>
        <w:t>r</w:t>
      </w:r>
      <w:proofErr w:type="spellEnd"/>
      <w:r>
        <w:t xml:space="preserve"> space</w:t>
      </w:r>
      <w:r w:rsidR="00474AF5">
        <w:t xml:space="preserve"> (red/green/blue)</w:t>
      </w:r>
      <w:r>
        <w:t xml:space="preserve">. Grayscale images should be submitted in Grayscale </w:t>
      </w:r>
      <w:proofErr w:type="spellStart"/>
      <w:r>
        <w:t>colo</w:t>
      </w:r>
      <w:r w:rsidR="00C80A9A">
        <w:t>u</w:t>
      </w:r>
      <w:r>
        <w:t>r</w:t>
      </w:r>
      <w:proofErr w:type="spellEnd"/>
      <w:r>
        <w:t xml:space="preserve"> space. </w:t>
      </w:r>
    </w:p>
    <w:p w14:paraId="71F16923" w14:textId="77777777" w:rsidR="00C47163" w:rsidRDefault="00C47163" w:rsidP="00091474">
      <w:pPr>
        <w:pStyle w:val="Nagwek2"/>
      </w:pPr>
      <w:r>
        <w:t xml:space="preserve">Accepted </w:t>
      </w:r>
      <w:r w:rsidR="00AA3F2F">
        <w:t>f</w:t>
      </w:r>
      <w:r>
        <w:t xml:space="preserve">onts </w:t>
      </w:r>
      <w:r w:rsidR="00AA3F2F">
        <w:t>w</w:t>
      </w:r>
      <w:r>
        <w:t xml:space="preserve">ithin </w:t>
      </w:r>
      <w:r w:rsidR="00AA3F2F">
        <w:t>f</w:t>
      </w:r>
      <w:r>
        <w:t>igures</w:t>
      </w:r>
    </w:p>
    <w:p w14:paraId="555B4785" w14:textId="5B03F23F" w:rsidR="00C47163" w:rsidRDefault="00C47163" w:rsidP="007E38FE">
      <w:pPr>
        <w:pStyle w:val="Tekstpodstawowy"/>
      </w:pPr>
      <w:r>
        <w:t>When preparing your graphics</w:t>
      </w:r>
      <w:r w:rsidR="001F205E">
        <w:t>,</w:t>
      </w:r>
      <w:r>
        <w:t xml:space="preserve"> </w:t>
      </w:r>
      <w:r w:rsidR="008E422F">
        <w:t>OPELRE</w:t>
      </w:r>
      <w:r>
        <w:t xml:space="preserve"> suggests that you use one of the following Open Type fonts: Times New Roman, Arial</w:t>
      </w:r>
      <w:r w:rsidR="009712AD">
        <w:t>,</w:t>
      </w:r>
      <w:r>
        <w:t xml:space="preserve"> and Symbol. If you are supplying </w:t>
      </w:r>
      <w:r w:rsidR="00D03F90">
        <w:t xml:space="preserve">vector </w:t>
      </w:r>
      <w:r>
        <w:t>files</w:t>
      </w:r>
      <w:r w:rsidR="001E6B2C">
        <w:t>,</w:t>
      </w:r>
      <w:r>
        <w:t xml:space="preserve"> all fonts must be embedded. Some fonts may only be native to your operating system; without </w:t>
      </w:r>
      <w:r w:rsidR="007C31E7">
        <w:t xml:space="preserve">embedded </w:t>
      </w:r>
      <w:r>
        <w:t>fonts, parts of the graphic may be distorted or missing.</w:t>
      </w:r>
    </w:p>
    <w:p w14:paraId="3470BAD3" w14:textId="6D94FD32" w:rsidR="00C47163" w:rsidRDefault="00C47163" w:rsidP="00091474">
      <w:pPr>
        <w:pStyle w:val="Nagwek3"/>
        <w:numPr>
          <w:ilvl w:val="2"/>
          <w:numId w:val="37"/>
        </w:numPr>
      </w:pPr>
      <w:r>
        <w:t xml:space="preserve">Using </w:t>
      </w:r>
      <w:r w:rsidR="00B06788">
        <w:t>l</w:t>
      </w:r>
      <w:r>
        <w:t xml:space="preserve">abels </w:t>
      </w:r>
      <w:r w:rsidR="00B06788">
        <w:t>w</w:t>
      </w:r>
      <w:r>
        <w:t xml:space="preserve">ithin </w:t>
      </w:r>
      <w:r w:rsidR="00B06788">
        <w:t>f</w:t>
      </w:r>
      <w:r>
        <w:t>igures</w:t>
      </w:r>
    </w:p>
    <w:p w14:paraId="3FE595B4" w14:textId="349B4781" w:rsidR="00C47163" w:rsidRDefault="00C47163" w:rsidP="007E38FE">
      <w:pPr>
        <w:pStyle w:val="Tekstpodstawowy"/>
      </w:pPr>
      <w:r>
        <w:t>1)</w:t>
      </w:r>
      <w:r>
        <w:tab/>
        <w:t xml:space="preserve">Figure </w:t>
      </w:r>
      <w:r w:rsidR="009712AD">
        <w:t xml:space="preserve">axis </w:t>
      </w:r>
      <w:r>
        <w:t xml:space="preserve">labels are often a source of confusion. Use words rather than symbols. As an example, write the quantity “Magnetization,” or “Magnetization </w:t>
      </w:r>
      <w:r w:rsidRPr="00331F8D">
        <w:rPr>
          <w:i/>
          <w:iCs/>
        </w:rPr>
        <w:t>M</w:t>
      </w:r>
      <w:r>
        <w:t>,” not just “</w:t>
      </w:r>
      <w:r w:rsidRPr="00331F8D">
        <w:rPr>
          <w:i/>
          <w:iCs/>
        </w:rPr>
        <w:t>M</w:t>
      </w:r>
      <w:r>
        <w:t>.” Put units in parentheses. Do not label axes only with units. As in Fig. 1, for example, write “Magnetization (A/m)” or “Magnetization (A m</w:t>
      </w:r>
      <w:r w:rsidR="00AF3DAA">
        <w:rPr>
          <w:vertAlign w:val="superscript"/>
        </w:rPr>
        <w:t>-</w:t>
      </w:r>
      <w:r w:rsidRPr="00AF3DAA">
        <w:rPr>
          <w:vertAlign w:val="superscript"/>
        </w:rPr>
        <w:t>1</w:t>
      </w:r>
      <w:r>
        <w:t xml:space="preserve">),” not just “A/m.” </w:t>
      </w:r>
    </w:p>
    <w:p w14:paraId="65ACFC05" w14:textId="40AFA5C3" w:rsidR="00C47163" w:rsidRDefault="00C47163" w:rsidP="007E38FE">
      <w:pPr>
        <w:pStyle w:val="Tekstpodstawowy"/>
      </w:pPr>
      <w:r>
        <w:t xml:space="preserve">Figure labels should be legible, approximately 8 to </w:t>
      </w:r>
      <w:r w:rsidR="009712AD">
        <w:t>10-point</w:t>
      </w:r>
      <w:r>
        <w:t xml:space="preserve"> type</w:t>
      </w:r>
      <w:r w:rsidR="005519EB">
        <w:t xml:space="preserve"> (not less than 6 pt.)</w:t>
      </w:r>
      <w:r>
        <w:t>.</w:t>
      </w:r>
    </w:p>
    <w:p w14:paraId="068FE2D5" w14:textId="4191015C" w:rsidR="00C47163" w:rsidRPr="003F14BE" w:rsidRDefault="00C47163" w:rsidP="007E38FE">
      <w:pPr>
        <w:pStyle w:val="Tekstpodstawowy"/>
      </w:pPr>
      <w:r w:rsidRPr="003F14BE">
        <w:t>2)</w:t>
      </w:r>
      <w:r w:rsidRPr="003F14BE">
        <w:tab/>
        <w:t xml:space="preserve">Subfigure </w:t>
      </w:r>
      <w:r w:rsidR="009712AD" w:rsidRPr="003F14BE">
        <w:t xml:space="preserve">labels </w:t>
      </w:r>
      <w:r w:rsidRPr="003F14BE">
        <w:t xml:space="preserve">in </w:t>
      </w:r>
      <w:r w:rsidR="005519EB">
        <w:t>m</w:t>
      </w:r>
      <w:r w:rsidR="005519EB" w:rsidRPr="003F14BE">
        <w:t xml:space="preserve">ultipart </w:t>
      </w:r>
      <w:r w:rsidRPr="003F14BE">
        <w:t>Figures and Tables</w:t>
      </w:r>
      <w:r w:rsidR="00D6356D">
        <w:t xml:space="preserve"> </w:t>
      </w:r>
      <w:r w:rsidRPr="003F14BE">
        <w:t xml:space="preserve">should be combined and labeled before final submission. </w:t>
      </w:r>
      <w:r w:rsidR="001E6B2C">
        <w:t xml:space="preserve">Each </w:t>
      </w:r>
      <w:r w:rsidRPr="003F14BE">
        <w:t xml:space="preserve">subfigure </w:t>
      </w:r>
      <w:r w:rsidR="001E6B2C">
        <w:t xml:space="preserve">should be labeled in the format </w:t>
      </w:r>
      <w:r w:rsidRPr="003F14BE">
        <w:t xml:space="preserve">in </w:t>
      </w:r>
      <w:r w:rsidR="009F2EE4" w:rsidRPr="003F14BE">
        <w:t>of (a) (b) (c)</w:t>
      </w:r>
      <w:r w:rsidR="009F2EE4">
        <w:t xml:space="preserve"> in the </w:t>
      </w:r>
      <w:r w:rsidR="009712AD" w:rsidRPr="003F14BE">
        <w:t>8-point</w:t>
      </w:r>
      <w:r w:rsidRPr="003F14BE">
        <w:t xml:space="preserve"> Times New Roman font. </w:t>
      </w:r>
    </w:p>
    <w:p w14:paraId="58FDADD7" w14:textId="64C5A5F0" w:rsidR="00C47163" w:rsidRDefault="00B06788" w:rsidP="00091474">
      <w:pPr>
        <w:pStyle w:val="Nagwek3"/>
        <w:keepNext/>
        <w:numPr>
          <w:ilvl w:val="2"/>
          <w:numId w:val="37"/>
        </w:numPr>
      </w:pPr>
      <w:r>
        <w:t>Referencing a figure within your paper</w:t>
      </w:r>
    </w:p>
    <w:p w14:paraId="1702EE3F" w14:textId="25FBD6AD" w:rsidR="00C47163" w:rsidRDefault="00C47163" w:rsidP="007E38FE">
      <w:pPr>
        <w:pStyle w:val="Tekstpodstawowy"/>
      </w:pPr>
      <w:r>
        <w:t xml:space="preserve">When referencing </w:t>
      </w:r>
      <w:r w:rsidR="009F2EE4">
        <w:t>the</w:t>
      </w:r>
      <w:r>
        <w:t xml:space="preserve"> figures within your paper, use the abbreviation “Fig.” </w:t>
      </w:r>
      <w:r w:rsidR="009F2EE4">
        <w:t>However, a</w:t>
      </w:r>
      <w:r>
        <w:t>t the beginning of a sentence</w:t>
      </w:r>
      <w:r w:rsidR="00315535">
        <w:t xml:space="preserve"> do not abbreviate </w:t>
      </w:r>
      <w:r w:rsidR="009F2EE4">
        <w:t>the word</w:t>
      </w:r>
      <w:r w:rsidR="00315535">
        <w:t xml:space="preserve"> “Figure”</w:t>
      </w:r>
      <w:r w:rsidR="009F2EE4">
        <w:t xml:space="preserve"> but use the full word</w:t>
      </w:r>
      <w:r>
        <w:t>.</w:t>
      </w:r>
    </w:p>
    <w:p w14:paraId="1F5CAB40" w14:textId="30874CD7" w:rsidR="005C4CE3" w:rsidRPr="00CA0D78" w:rsidRDefault="00B06788" w:rsidP="00091474">
      <w:pPr>
        <w:pStyle w:val="Nagwek2"/>
      </w:pPr>
      <w:bookmarkStart w:id="2" w:name="_Hlk24111619"/>
      <w:bookmarkEnd w:id="1"/>
      <w:r w:rsidRPr="00CA0D78">
        <w:t>Positioning Figures</w:t>
      </w:r>
    </w:p>
    <w:p w14:paraId="41228081" w14:textId="4EDB4291" w:rsidR="008A55B5" w:rsidRDefault="008A55B5" w:rsidP="007E38FE">
      <w:pPr>
        <w:pStyle w:val="Tekstpodstawowy"/>
      </w:pPr>
      <w:r w:rsidRPr="00FF16D2">
        <w:t xml:space="preserve">Large figures may span across both columns. Figure captions should be </w:t>
      </w:r>
      <w:r w:rsidR="009F2EE4">
        <w:t xml:space="preserve">placed </w:t>
      </w:r>
      <w:r w:rsidRPr="00FF16D2">
        <w:t>below the figures</w:t>
      </w:r>
      <w:r w:rsidR="00B06788">
        <w:t xml:space="preserve">. </w:t>
      </w:r>
      <w:r w:rsidRPr="00FF16D2">
        <w:t xml:space="preserve">Insert figures after they are cited in the text. </w:t>
      </w:r>
      <w:r w:rsidR="0013078D" w:rsidRPr="00E857A2">
        <w:t xml:space="preserve">Place figure captions below the figures. </w:t>
      </w:r>
      <w:r w:rsidR="0013078D" w:rsidRPr="00F61282">
        <w:rPr>
          <w:b/>
          <w:bCs/>
        </w:rPr>
        <w:t>Please do not include captions as part of the figures</w:t>
      </w:r>
      <w:r w:rsidR="009F2EE4">
        <w:rPr>
          <w:b/>
          <w:bCs/>
        </w:rPr>
        <w:t>.</w:t>
      </w:r>
      <w:r w:rsidR="0013078D">
        <w:t xml:space="preserve"> </w:t>
      </w:r>
    </w:p>
    <w:p w14:paraId="415592AE" w14:textId="318C3405" w:rsidR="00865271" w:rsidRDefault="00865271" w:rsidP="00091474">
      <w:pPr>
        <w:pStyle w:val="Nagwek1"/>
        <w:numPr>
          <w:ilvl w:val="0"/>
          <w:numId w:val="37"/>
        </w:numPr>
        <w:ind w:left="454" w:hanging="454"/>
      </w:pPr>
      <w:bookmarkStart w:id="3" w:name="_Hlk24111671"/>
      <w:bookmarkEnd w:id="2"/>
      <w:r>
        <w:t>Tables</w:t>
      </w:r>
    </w:p>
    <w:p w14:paraId="059874FC" w14:textId="4DACE660" w:rsidR="00865271" w:rsidRDefault="00865271" w:rsidP="007E38FE">
      <w:pPr>
        <w:pStyle w:val="Tekstpodstawowy"/>
      </w:pPr>
      <w:r w:rsidRPr="00315535">
        <w:t xml:space="preserve">Please submit tables as editable text and not as images. Number tables consecutively in accordance with their appearance in the text and place any table notes below the table </w:t>
      </w:r>
      <w:r w:rsidR="00F070FB">
        <w:t>contents</w:t>
      </w:r>
      <w:r w:rsidRPr="00315535">
        <w:t xml:space="preserve">. </w:t>
      </w:r>
    </w:p>
    <w:p w14:paraId="7EACFF4E" w14:textId="3E03A838" w:rsidR="006A5F01" w:rsidRPr="006A5F01" w:rsidRDefault="006A5F01" w:rsidP="006A5F01">
      <w:pPr>
        <w:pStyle w:val="tablehead"/>
        <w:rPr>
          <w:b/>
          <w:bCs/>
        </w:rPr>
      </w:pPr>
      <w:r w:rsidRPr="006A5F01">
        <w:rPr>
          <w:b/>
          <w:bCs/>
        </w:rPr>
        <w:t xml:space="preserve">Table 1 </w:t>
      </w:r>
    </w:p>
    <w:p w14:paraId="3EAC5274" w14:textId="76AB6BB8" w:rsidR="006A5F01" w:rsidRPr="006A5F01" w:rsidRDefault="006A5F01" w:rsidP="006A5F01">
      <w:pPr>
        <w:pStyle w:val="tablehead"/>
      </w:pPr>
      <w:r w:rsidRPr="006A5F01">
        <w:t>Results of simulation.</w:t>
      </w:r>
    </w:p>
    <w:tbl>
      <w:tblPr>
        <w:tblStyle w:val="Tabela-Siatka1"/>
        <w:tblW w:w="4536" w:type="dxa"/>
        <w:jc w:val="center"/>
        <w:tblCellMar>
          <w:left w:w="0" w:type="dxa"/>
          <w:right w:w="0" w:type="dxa"/>
        </w:tblCellMar>
        <w:tblLook w:val="04A0" w:firstRow="1" w:lastRow="0" w:firstColumn="1" w:lastColumn="0" w:noHBand="0" w:noVBand="1"/>
      </w:tblPr>
      <w:tblGrid>
        <w:gridCol w:w="1134"/>
        <w:gridCol w:w="1134"/>
        <w:gridCol w:w="1134"/>
        <w:gridCol w:w="1134"/>
      </w:tblGrid>
      <w:tr w:rsidR="00EC1D46" w:rsidRPr="006A5F01" w14:paraId="2BA93150" w14:textId="2E673819" w:rsidTr="00EC1D46">
        <w:trPr>
          <w:jc w:val="center"/>
        </w:trPr>
        <w:tc>
          <w:tcPr>
            <w:tcW w:w="1134" w:type="dxa"/>
            <w:tcBorders>
              <w:top w:val="double" w:sz="6" w:space="0" w:color="auto"/>
              <w:bottom w:val="single" w:sz="4" w:space="0" w:color="auto"/>
            </w:tcBorders>
          </w:tcPr>
          <w:p w14:paraId="73E3FA5D" w14:textId="5EF70282" w:rsidR="00EC1D46" w:rsidRPr="00EC1D46" w:rsidRDefault="00EC1D46" w:rsidP="00BB146D">
            <w:pPr>
              <w:suppressAutoHyphens/>
              <w:autoSpaceDE w:val="0"/>
              <w:autoSpaceDN w:val="0"/>
              <w:adjustRightInd w:val="0"/>
              <w:spacing w:before="40" w:after="40" w:line="240" w:lineRule="exact"/>
              <w:ind w:left="57" w:firstLine="0"/>
              <w:jc w:val="left"/>
              <w:rPr>
                <w:rFonts w:cs="TimesLTStd-Roman"/>
                <w:b/>
                <w:bCs/>
                <w:spacing w:val="-2"/>
                <w:sz w:val="18"/>
                <w:szCs w:val="18"/>
              </w:rPr>
            </w:pPr>
            <w:proofErr w:type="spellStart"/>
            <w:r w:rsidRPr="00EC1D46">
              <w:rPr>
                <w:rFonts w:cs="TimesLTStd-Roman"/>
                <w:b/>
                <w:bCs/>
                <w:spacing w:val="-2"/>
                <w:sz w:val="18"/>
                <w:szCs w:val="18"/>
              </w:rPr>
              <w:t>Header</w:t>
            </w:r>
            <w:r w:rsidRPr="00EC1D46">
              <w:rPr>
                <w:rFonts w:cs="TimesLTStd-Roman"/>
                <w:b/>
                <w:bCs/>
                <w:spacing w:val="-2"/>
                <w:sz w:val="18"/>
                <w:szCs w:val="18"/>
                <w:vertAlign w:val="superscript"/>
              </w:rPr>
              <w:t>a</w:t>
            </w:r>
            <w:proofErr w:type="spellEnd"/>
          </w:p>
        </w:tc>
        <w:tc>
          <w:tcPr>
            <w:tcW w:w="1134" w:type="dxa"/>
            <w:tcBorders>
              <w:top w:val="double" w:sz="6" w:space="0" w:color="auto"/>
              <w:bottom w:val="single" w:sz="4" w:space="0" w:color="auto"/>
            </w:tcBorders>
          </w:tcPr>
          <w:p w14:paraId="0C08B3E8" w14:textId="6CED4038" w:rsidR="00EC1D46" w:rsidRPr="00EC1D46" w:rsidRDefault="00EC1D46" w:rsidP="00BB146D">
            <w:pPr>
              <w:suppressAutoHyphens/>
              <w:autoSpaceDE w:val="0"/>
              <w:autoSpaceDN w:val="0"/>
              <w:adjustRightInd w:val="0"/>
              <w:spacing w:before="40" w:after="40" w:line="240" w:lineRule="exact"/>
              <w:ind w:firstLine="0"/>
              <w:jc w:val="center"/>
              <w:rPr>
                <w:rFonts w:cs="TimesLTStd-Roman"/>
                <w:b/>
                <w:bCs/>
                <w:spacing w:val="-2"/>
                <w:sz w:val="18"/>
                <w:szCs w:val="18"/>
              </w:rPr>
            </w:pPr>
            <w:r w:rsidRPr="00EC1D46">
              <w:rPr>
                <w:rFonts w:cs="TimesLTStd-Roman"/>
                <w:b/>
                <w:bCs/>
                <w:spacing w:val="-2"/>
                <w:sz w:val="18"/>
                <w:szCs w:val="18"/>
              </w:rPr>
              <w:t>Exp. 1</w:t>
            </w:r>
            <w:r>
              <w:rPr>
                <w:rFonts w:cs="TimesLTStd-Roman"/>
                <w:b/>
                <w:bCs/>
                <w:spacing w:val="-2"/>
                <w:sz w:val="18"/>
                <w:szCs w:val="18"/>
              </w:rPr>
              <w:t xml:space="preserve"> (unit)</w:t>
            </w:r>
          </w:p>
        </w:tc>
        <w:tc>
          <w:tcPr>
            <w:tcW w:w="1134" w:type="dxa"/>
            <w:tcBorders>
              <w:top w:val="double" w:sz="6" w:space="0" w:color="auto"/>
              <w:bottom w:val="single" w:sz="4" w:space="0" w:color="auto"/>
            </w:tcBorders>
          </w:tcPr>
          <w:p w14:paraId="44EA70F8" w14:textId="7F9A5EC1" w:rsidR="00EC1D46" w:rsidRPr="00EC1D46" w:rsidRDefault="00EC1D46" w:rsidP="00BB146D">
            <w:pPr>
              <w:suppressAutoHyphens/>
              <w:autoSpaceDE w:val="0"/>
              <w:autoSpaceDN w:val="0"/>
              <w:adjustRightInd w:val="0"/>
              <w:spacing w:before="40" w:after="40" w:line="240" w:lineRule="exact"/>
              <w:ind w:firstLine="0"/>
              <w:jc w:val="center"/>
              <w:rPr>
                <w:rFonts w:cs="TimesLTStd-Roman"/>
                <w:b/>
                <w:bCs/>
                <w:spacing w:val="-2"/>
                <w:sz w:val="18"/>
                <w:szCs w:val="18"/>
              </w:rPr>
            </w:pPr>
            <w:r w:rsidRPr="00EC1D46">
              <w:rPr>
                <w:rFonts w:cs="TimesLTStd-Roman"/>
                <w:b/>
                <w:bCs/>
                <w:spacing w:val="-2"/>
                <w:sz w:val="18"/>
                <w:szCs w:val="18"/>
              </w:rPr>
              <w:t>Exp. 2</w:t>
            </w:r>
            <w:r>
              <w:rPr>
                <w:rFonts w:cs="TimesLTStd-Roman"/>
                <w:b/>
                <w:bCs/>
                <w:spacing w:val="-2"/>
                <w:sz w:val="18"/>
                <w:szCs w:val="18"/>
              </w:rPr>
              <w:t xml:space="preserve"> (unit)</w:t>
            </w:r>
          </w:p>
        </w:tc>
        <w:tc>
          <w:tcPr>
            <w:tcW w:w="1134" w:type="dxa"/>
            <w:tcBorders>
              <w:top w:val="double" w:sz="6" w:space="0" w:color="auto"/>
              <w:bottom w:val="single" w:sz="4" w:space="0" w:color="auto"/>
            </w:tcBorders>
          </w:tcPr>
          <w:p w14:paraId="70FCC1F1" w14:textId="7B3207F7" w:rsidR="00EC1D46" w:rsidRPr="00EC1D46" w:rsidRDefault="00EC1D46" w:rsidP="00BB146D">
            <w:pPr>
              <w:suppressAutoHyphens/>
              <w:autoSpaceDE w:val="0"/>
              <w:autoSpaceDN w:val="0"/>
              <w:adjustRightInd w:val="0"/>
              <w:spacing w:before="40" w:after="40" w:line="240" w:lineRule="exact"/>
              <w:ind w:firstLine="0"/>
              <w:jc w:val="center"/>
              <w:rPr>
                <w:rFonts w:cs="TimesLTStd-Roman"/>
                <w:b/>
                <w:bCs/>
                <w:spacing w:val="-2"/>
                <w:sz w:val="18"/>
                <w:szCs w:val="18"/>
              </w:rPr>
            </w:pPr>
            <w:r w:rsidRPr="00EC1D46">
              <w:rPr>
                <w:rFonts w:cs="TimesLTStd-Roman"/>
                <w:b/>
                <w:bCs/>
                <w:spacing w:val="-2"/>
                <w:sz w:val="18"/>
                <w:szCs w:val="18"/>
              </w:rPr>
              <w:t>Exp. 3</w:t>
            </w:r>
            <w:r>
              <w:rPr>
                <w:rFonts w:cs="TimesLTStd-Roman"/>
                <w:b/>
                <w:bCs/>
                <w:spacing w:val="-2"/>
                <w:sz w:val="18"/>
                <w:szCs w:val="18"/>
              </w:rPr>
              <w:t xml:space="preserve"> (unit)</w:t>
            </w:r>
          </w:p>
        </w:tc>
      </w:tr>
      <w:tr w:rsidR="00EC1D46" w:rsidRPr="006A5F01" w14:paraId="64A6FED6" w14:textId="5175478E" w:rsidTr="00EC1D46">
        <w:trPr>
          <w:jc w:val="center"/>
        </w:trPr>
        <w:tc>
          <w:tcPr>
            <w:tcW w:w="1134" w:type="dxa"/>
            <w:tcBorders>
              <w:top w:val="single" w:sz="4" w:space="0" w:color="auto"/>
              <w:bottom w:val="nil"/>
            </w:tcBorders>
          </w:tcPr>
          <w:p w14:paraId="14D5A028" w14:textId="77777777" w:rsidR="00EC1D46" w:rsidRPr="006A5F01" w:rsidRDefault="00EC1D46" w:rsidP="00BB146D">
            <w:pPr>
              <w:suppressAutoHyphens/>
              <w:autoSpaceDE w:val="0"/>
              <w:autoSpaceDN w:val="0"/>
              <w:adjustRightInd w:val="0"/>
              <w:spacing w:before="40" w:after="40" w:line="240" w:lineRule="exact"/>
              <w:ind w:left="57" w:firstLine="0"/>
              <w:rPr>
                <w:rFonts w:cs="TimesLTStd-Roman"/>
                <w:spacing w:val="-2"/>
                <w:sz w:val="18"/>
                <w:szCs w:val="18"/>
              </w:rPr>
            </w:pPr>
            <w:r w:rsidRPr="006A5F01">
              <w:rPr>
                <w:rFonts w:cs="TimesLTStd-Roman"/>
                <w:spacing w:val="-2"/>
                <w:sz w:val="18"/>
                <w:szCs w:val="18"/>
              </w:rPr>
              <w:t xml:space="preserve">One </w:t>
            </w:r>
          </w:p>
        </w:tc>
        <w:tc>
          <w:tcPr>
            <w:tcW w:w="1134" w:type="dxa"/>
            <w:tcBorders>
              <w:top w:val="single" w:sz="4" w:space="0" w:color="auto"/>
              <w:bottom w:val="nil"/>
            </w:tcBorders>
          </w:tcPr>
          <w:p w14:paraId="626DED0E" w14:textId="77777777" w:rsidR="00EC1D46" w:rsidRPr="006A5F01" w:rsidRDefault="00EC1D46" w:rsidP="00BB146D">
            <w:pPr>
              <w:suppressAutoHyphens/>
              <w:autoSpaceDE w:val="0"/>
              <w:autoSpaceDN w:val="0"/>
              <w:adjustRightInd w:val="0"/>
              <w:spacing w:before="40" w:after="40" w:line="240" w:lineRule="exact"/>
              <w:ind w:firstLine="0"/>
              <w:jc w:val="center"/>
              <w:rPr>
                <w:rFonts w:cs="TimesLTStd-Roman"/>
                <w:spacing w:val="-2"/>
                <w:sz w:val="18"/>
                <w:szCs w:val="18"/>
              </w:rPr>
            </w:pPr>
            <w:r w:rsidRPr="006A5F01">
              <w:rPr>
                <w:rFonts w:cs="TimesLTStd-Roman"/>
                <w:spacing w:val="-2"/>
                <w:sz w:val="18"/>
                <w:szCs w:val="18"/>
              </w:rPr>
              <w:t>0.001</w:t>
            </w:r>
          </w:p>
        </w:tc>
        <w:tc>
          <w:tcPr>
            <w:tcW w:w="1134" w:type="dxa"/>
            <w:tcBorders>
              <w:top w:val="single" w:sz="4" w:space="0" w:color="auto"/>
              <w:bottom w:val="nil"/>
            </w:tcBorders>
          </w:tcPr>
          <w:p w14:paraId="2E2C19B7" w14:textId="77777777" w:rsidR="00EC1D46" w:rsidRPr="006A5F01" w:rsidRDefault="00EC1D46" w:rsidP="00BB146D">
            <w:pPr>
              <w:suppressAutoHyphens/>
              <w:autoSpaceDE w:val="0"/>
              <w:autoSpaceDN w:val="0"/>
              <w:adjustRightInd w:val="0"/>
              <w:spacing w:before="40" w:after="40" w:line="240" w:lineRule="exact"/>
              <w:ind w:firstLine="0"/>
              <w:jc w:val="center"/>
              <w:rPr>
                <w:rFonts w:cs="TimesLTStd-Roman"/>
                <w:spacing w:val="-2"/>
                <w:sz w:val="18"/>
                <w:szCs w:val="18"/>
              </w:rPr>
            </w:pPr>
            <w:r w:rsidRPr="006A5F01">
              <w:rPr>
                <w:rFonts w:cs="TimesLTStd-Roman"/>
                <w:spacing w:val="-2"/>
                <w:sz w:val="18"/>
                <w:szCs w:val="18"/>
              </w:rPr>
              <w:t>0.002</w:t>
            </w:r>
          </w:p>
        </w:tc>
        <w:tc>
          <w:tcPr>
            <w:tcW w:w="1134" w:type="dxa"/>
            <w:tcBorders>
              <w:top w:val="single" w:sz="4" w:space="0" w:color="auto"/>
              <w:bottom w:val="nil"/>
            </w:tcBorders>
          </w:tcPr>
          <w:p w14:paraId="6CE33CF9" w14:textId="51B8636E" w:rsidR="00EC1D46" w:rsidRPr="006A5F01" w:rsidRDefault="00EC1D46" w:rsidP="00BB146D">
            <w:pPr>
              <w:suppressAutoHyphens/>
              <w:autoSpaceDE w:val="0"/>
              <w:autoSpaceDN w:val="0"/>
              <w:adjustRightInd w:val="0"/>
              <w:spacing w:before="40" w:after="40" w:line="240" w:lineRule="exact"/>
              <w:ind w:firstLine="0"/>
              <w:jc w:val="center"/>
              <w:rPr>
                <w:rFonts w:cs="TimesLTStd-Roman"/>
                <w:spacing w:val="-2"/>
                <w:sz w:val="18"/>
                <w:szCs w:val="18"/>
              </w:rPr>
            </w:pPr>
            <w:r w:rsidRPr="006A5F01">
              <w:rPr>
                <w:rFonts w:cs="TimesLTStd-Roman"/>
                <w:spacing w:val="-2"/>
                <w:sz w:val="18"/>
                <w:szCs w:val="18"/>
              </w:rPr>
              <w:t>0.003</w:t>
            </w:r>
          </w:p>
        </w:tc>
      </w:tr>
      <w:tr w:rsidR="00EC1D46" w:rsidRPr="006A5F01" w14:paraId="20A34BF1" w14:textId="09819370" w:rsidTr="00EC1D46">
        <w:trPr>
          <w:jc w:val="center"/>
        </w:trPr>
        <w:tc>
          <w:tcPr>
            <w:tcW w:w="1134" w:type="dxa"/>
            <w:tcBorders>
              <w:top w:val="nil"/>
              <w:bottom w:val="nil"/>
            </w:tcBorders>
          </w:tcPr>
          <w:p w14:paraId="758B449C" w14:textId="77777777" w:rsidR="00EC1D46" w:rsidRPr="006A5F01" w:rsidRDefault="00EC1D46" w:rsidP="00BB146D">
            <w:pPr>
              <w:suppressAutoHyphens/>
              <w:autoSpaceDE w:val="0"/>
              <w:autoSpaceDN w:val="0"/>
              <w:adjustRightInd w:val="0"/>
              <w:spacing w:before="40" w:after="40" w:line="240" w:lineRule="exact"/>
              <w:ind w:left="57" w:firstLine="0"/>
              <w:rPr>
                <w:rFonts w:cs="TimesLTStd-Roman"/>
                <w:spacing w:val="-2"/>
                <w:sz w:val="18"/>
                <w:szCs w:val="18"/>
              </w:rPr>
            </w:pPr>
            <w:r w:rsidRPr="006A5F01">
              <w:rPr>
                <w:rFonts w:cs="TimesLTStd-Roman"/>
                <w:spacing w:val="-2"/>
                <w:sz w:val="18"/>
                <w:szCs w:val="18"/>
              </w:rPr>
              <w:t>Two</w:t>
            </w:r>
          </w:p>
        </w:tc>
        <w:tc>
          <w:tcPr>
            <w:tcW w:w="1134" w:type="dxa"/>
            <w:tcBorders>
              <w:top w:val="nil"/>
              <w:bottom w:val="nil"/>
            </w:tcBorders>
          </w:tcPr>
          <w:p w14:paraId="7AD411F3" w14:textId="77777777" w:rsidR="00EC1D46" w:rsidRPr="006A5F01" w:rsidRDefault="00EC1D46" w:rsidP="00BB146D">
            <w:pPr>
              <w:suppressAutoHyphens/>
              <w:autoSpaceDE w:val="0"/>
              <w:autoSpaceDN w:val="0"/>
              <w:adjustRightInd w:val="0"/>
              <w:spacing w:before="40" w:after="40" w:line="240" w:lineRule="exact"/>
              <w:ind w:firstLine="0"/>
              <w:jc w:val="center"/>
              <w:rPr>
                <w:rFonts w:cs="TimesLTStd-Roman"/>
                <w:spacing w:val="-2"/>
                <w:sz w:val="18"/>
                <w:szCs w:val="18"/>
              </w:rPr>
            </w:pPr>
            <w:r w:rsidRPr="006A5F01">
              <w:rPr>
                <w:rFonts w:cs="TimesLTStd-Roman"/>
                <w:spacing w:val="-2"/>
                <w:sz w:val="18"/>
                <w:szCs w:val="18"/>
              </w:rPr>
              <w:t>15</w:t>
            </w:r>
          </w:p>
        </w:tc>
        <w:tc>
          <w:tcPr>
            <w:tcW w:w="1134" w:type="dxa"/>
            <w:tcBorders>
              <w:top w:val="nil"/>
              <w:bottom w:val="nil"/>
            </w:tcBorders>
          </w:tcPr>
          <w:p w14:paraId="34C18C17" w14:textId="77777777" w:rsidR="00EC1D46" w:rsidRPr="006A5F01" w:rsidRDefault="00EC1D46" w:rsidP="00BB146D">
            <w:pPr>
              <w:suppressAutoHyphens/>
              <w:autoSpaceDE w:val="0"/>
              <w:autoSpaceDN w:val="0"/>
              <w:adjustRightInd w:val="0"/>
              <w:spacing w:before="40" w:after="40" w:line="240" w:lineRule="exact"/>
              <w:ind w:firstLine="0"/>
              <w:jc w:val="center"/>
              <w:rPr>
                <w:rFonts w:cs="TimesLTStd-Roman"/>
                <w:spacing w:val="-2"/>
                <w:sz w:val="18"/>
                <w:szCs w:val="18"/>
              </w:rPr>
            </w:pPr>
            <w:r w:rsidRPr="006A5F01">
              <w:rPr>
                <w:rFonts w:cs="TimesLTStd-Roman"/>
                <w:spacing w:val="-2"/>
                <w:sz w:val="18"/>
                <w:szCs w:val="18"/>
              </w:rPr>
              <w:t>30</w:t>
            </w:r>
          </w:p>
        </w:tc>
        <w:tc>
          <w:tcPr>
            <w:tcW w:w="1134" w:type="dxa"/>
            <w:tcBorders>
              <w:top w:val="nil"/>
              <w:bottom w:val="nil"/>
            </w:tcBorders>
          </w:tcPr>
          <w:p w14:paraId="00282F18" w14:textId="770C091E" w:rsidR="00EC1D46" w:rsidRPr="006A5F01" w:rsidRDefault="00EC1D46" w:rsidP="00BB146D">
            <w:pPr>
              <w:suppressAutoHyphens/>
              <w:autoSpaceDE w:val="0"/>
              <w:autoSpaceDN w:val="0"/>
              <w:adjustRightInd w:val="0"/>
              <w:spacing w:before="40" w:after="40" w:line="240" w:lineRule="exact"/>
              <w:ind w:firstLine="0"/>
              <w:jc w:val="center"/>
              <w:rPr>
                <w:rFonts w:cs="TimesLTStd-Roman"/>
                <w:spacing w:val="-2"/>
                <w:sz w:val="18"/>
                <w:szCs w:val="18"/>
              </w:rPr>
            </w:pPr>
            <w:r w:rsidRPr="006A5F01">
              <w:rPr>
                <w:rFonts w:cs="TimesLTStd-Roman"/>
                <w:spacing w:val="-2"/>
                <w:sz w:val="18"/>
                <w:szCs w:val="18"/>
              </w:rPr>
              <w:t>45</w:t>
            </w:r>
          </w:p>
        </w:tc>
      </w:tr>
      <w:tr w:rsidR="00EC1D46" w:rsidRPr="006A5F01" w14:paraId="76F37B7A" w14:textId="77777777" w:rsidTr="00EC1D46">
        <w:trPr>
          <w:jc w:val="center"/>
        </w:trPr>
        <w:tc>
          <w:tcPr>
            <w:tcW w:w="1134" w:type="dxa"/>
            <w:tcBorders>
              <w:top w:val="nil"/>
              <w:bottom w:val="nil"/>
            </w:tcBorders>
          </w:tcPr>
          <w:p w14:paraId="5FD73C56" w14:textId="3B3F2EF1" w:rsidR="00EC1D46" w:rsidRPr="006A5F01" w:rsidRDefault="00EC1D46" w:rsidP="004A2220">
            <w:pPr>
              <w:suppressAutoHyphens/>
              <w:autoSpaceDE w:val="0"/>
              <w:autoSpaceDN w:val="0"/>
              <w:adjustRightInd w:val="0"/>
              <w:spacing w:before="40" w:after="40" w:line="240" w:lineRule="exact"/>
              <w:ind w:left="57" w:firstLine="0"/>
              <w:rPr>
                <w:rFonts w:cs="TimesLTStd-Roman"/>
                <w:spacing w:val="-2"/>
                <w:sz w:val="18"/>
                <w:szCs w:val="18"/>
              </w:rPr>
            </w:pPr>
            <w:r w:rsidRPr="006A5F01">
              <w:rPr>
                <w:rFonts w:cs="TimesLTStd-Roman"/>
                <w:spacing w:val="-2"/>
                <w:sz w:val="18"/>
                <w:szCs w:val="18"/>
              </w:rPr>
              <w:t>Three</w:t>
            </w:r>
          </w:p>
        </w:tc>
        <w:tc>
          <w:tcPr>
            <w:tcW w:w="1134" w:type="dxa"/>
            <w:tcBorders>
              <w:top w:val="nil"/>
              <w:bottom w:val="nil"/>
            </w:tcBorders>
          </w:tcPr>
          <w:p w14:paraId="5F3290B9" w14:textId="01F8B556" w:rsidR="00EC1D46" w:rsidRPr="006A5F01" w:rsidRDefault="00EC1D46" w:rsidP="004A2220">
            <w:pPr>
              <w:suppressAutoHyphens/>
              <w:autoSpaceDE w:val="0"/>
              <w:autoSpaceDN w:val="0"/>
              <w:adjustRightInd w:val="0"/>
              <w:spacing w:before="40" w:after="40" w:line="240" w:lineRule="exact"/>
              <w:ind w:firstLine="0"/>
              <w:jc w:val="center"/>
              <w:rPr>
                <w:rFonts w:cs="TimesLTStd-Roman"/>
                <w:spacing w:val="-2"/>
                <w:sz w:val="18"/>
                <w:szCs w:val="18"/>
              </w:rPr>
            </w:pPr>
            <w:r w:rsidRPr="006A5F01">
              <w:rPr>
                <w:rFonts w:cs="TimesLTStd-Roman"/>
                <w:spacing w:val="-2"/>
                <w:sz w:val="18"/>
                <w:szCs w:val="18"/>
              </w:rPr>
              <w:t>–0.1</w:t>
            </w:r>
          </w:p>
        </w:tc>
        <w:tc>
          <w:tcPr>
            <w:tcW w:w="1134" w:type="dxa"/>
            <w:tcBorders>
              <w:top w:val="nil"/>
              <w:bottom w:val="nil"/>
            </w:tcBorders>
          </w:tcPr>
          <w:p w14:paraId="31E6EF1C" w14:textId="3D51594B" w:rsidR="00EC1D46" w:rsidRPr="006A5F01" w:rsidRDefault="00EC1D46" w:rsidP="004A2220">
            <w:pPr>
              <w:suppressAutoHyphens/>
              <w:autoSpaceDE w:val="0"/>
              <w:autoSpaceDN w:val="0"/>
              <w:adjustRightInd w:val="0"/>
              <w:spacing w:before="40" w:after="40" w:line="240" w:lineRule="exact"/>
              <w:ind w:firstLine="0"/>
              <w:jc w:val="center"/>
              <w:rPr>
                <w:rFonts w:cs="TimesLTStd-Roman"/>
                <w:spacing w:val="-2"/>
                <w:sz w:val="18"/>
                <w:szCs w:val="18"/>
              </w:rPr>
            </w:pPr>
            <w:r w:rsidRPr="006A5F01">
              <w:rPr>
                <w:rFonts w:cs="TimesLTStd-Roman"/>
                <w:spacing w:val="-2"/>
                <w:sz w:val="18"/>
                <w:szCs w:val="18"/>
              </w:rPr>
              <w:t>0</w:t>
            </w:r>
          </w:p>
        </w:tc>
        <w:tc>
          <w:tcPr>
            <w:tcW w:w="1134" w:type="dxa"/>
            <w:tcBorders>
              <w:top w:val="nil"/>
              <w:bottom w:val="nil"/>
            </w:tcBorders>
          </w:tcPr>
          <w:p w14:paraId="036FE037" w14:textId="74DB5CCD" w:rsidR="00EC1D46" w:rsidRPr="006A5F01" w:rsidRDefault="00EC1D46" w:rsidP="004A2220">
            <w:pPr>
              <w:suppressAutoHyphens/>
              <w:autoSpaceDE w:val="0"/>
              <w:autoSpaceDN w:val="0"/>
              <w:adjustRightInd w:val="0"/>
              <w:spacing w:before="40" w:after="40" w:line="240" w:lineRule="exact"/>
              <w:ind w:firstLine="0"/>
              <w:jc w:val="center"/>
              <w:rPr>
                <w:rFonts w:cs="TimesLTStd-Roman"/>
                <w:spacing w:val="-2"/>
                <w:sz w:val="18"/>
                <w:szCs w:val="18"/>
              </w:rPr>
            </w:pPr>
            <w:r w:rsidRPr="006A5F01">
              <w:rPr>
                <w:rFonts w:cs="TimesLTStd-Roman"/>
                <w:spacing w:val="-2"/>
                <w:sz w:val="18"/>
                <w:szCs w:val="18"/>
              </w:rPr>
              <w:t>0.1</w:t>
            </w:r>
          </w:p>
        </w:tc>
      </w:tr>
      <w:tr w:rsidR="00EC1D46" w:rsidRPr="006A5F01" w14:paraId="3F12CA45" w14:textId="24D8D863" w:rsidTr="00EC1D46">
        <w:trPr>
          <w:jc w:val="center"/>
        </w:trPr>
        <w:tc>
          <w:tcPr>
            <w:tcW w:w="1134" w:type="dxa"/>
            <w:tcBorders>
              <w:top w:val="nil"/>
              <w:bottom w:val="double" w:sz="6" w:space="0" w:color="auto"/>
            </w:tcBorders>
          </w:tcPr>
          <w:p w14:paraId="33A51413" w14:textId="668EF957" w:rsidR="00EC1D46" w:rsidRPr="006A5F01" w:rsidRDefault="00EC1D46" w:rsidP="00BB146D">
            <w:pPr>
              <w:suppressAutoHyphens/>
              <w:autoSpaceDE w:val="0"/>
              <w:autoSpaceDN w:val="0"/>
              <w:adjustRightInd w:val="0"/>
              <w:spacing w:before="40" w:after="40" w:line="240" w:lineRule="exact"/>
              <w:ind w:left="57" w:firstLine="0"/>
              <w:rPr>
                <w:rFonts w:cs="TimesLTStd-Roman"/>
                <w:spacing w:val="-2"/>
                <w:sz w:val="18"/>
                <w:szCs w:val="18"/>
              </w:rPr>
            </w:pPr>
            <w:r>
              <w:rPr>
                <w:rFonts w:cs="TimesLTStd-Roman"/>
                <w:spacing w:val="-2"/>
                <w:sz w:val="18"/>
                <w:szCs w:val="18"/>
              </w:rPr>
              <w:t>Four</w:t>
            </w:r>
          </w:p>
        </w:tc>
        <w:tc>
          <w:tcPr>
            <w:tcW w:w="1134" w:type="dxa"/>
            <w:tcBorders>
              <w:top w:val="nil"/>
              <w:bottom w:val="double" w:sz="6" w:space="0" w:color="auto"/>
            </w:tcBorders>
          </w:tcPr>
          <w:p w14:paraId="5EFFF59E" w14:textId="2836891A" w:rsidR="00EC1D46" w:rsidRPr="006A5F01" w:rsidRDefault="00EC1D46" w:rsidP="00BB146D">
            <w:pPr>
              <w:suppressAutoHyphens/>
              <w:autoSpaceDE w:val="0"/>
              <w:autoSpaceDN w:val="0"/>
              <w:adjustRightInd w:val="0"/>
              <w:spacing w:before="40" w:after="40" w:line="240" w:lineRule="exact"/>
              <w:ind w:firstLine="0"/>
              <w:jc w:val="center"/>
              <w:rPr>
                <w:rFonts w:cs="TimesLTStd-Roman"/>
                <w:spacing w:val="-2"/>
                <w:sz w:val="18"/>
                <w:szCs w:val="18"/>
              </w:rPr>
            </w:pPr>
            <w:r w:rsidRPr="006A5F01">
              <w:rPr>
                <w:rFonts w:cs="TimesLTStd-Roman"/>
                <w:spacing w:val="-2"/>
                <w:sz w:val="18"/>
                <w:szCs w:val="18"/>
              </w:rPr>
              <w:t>–0.</w:t>
            </w:r>
            <w:r>
              <w:rPr>
                <w:rFonts w:cs="TimesLTStd-Roman"/>
                <w:spacing w:val="-2"/>
                <w:sz w:val="18"/>
                <w:szCs w:val="18"/>
              </w:rPr>
              <w:t>8</w:t>
            </w:r>
          </w:p>
        </w:tc>
        <w:tc>
          <w:tcPr>
            <w:tcW w:w="1134" w:type="dxa"/>
            <w:tcBorders>
              <w:top w:val="nil"/>
              <w:bottom w:val="double" w:sz="6" w:space="0" w:color="auto"/>
            </w:tcBorders>
          </w:tcPr>
          <w:p w14:paraId="1C7E8AA3" w14:textId="77777777" w:rsidR="00EC1D46" w:rsidRPr="006A5F01" w:rsidRDefault="00EC1D46" w:rsidP="00BB146D">
            <w:pPr>
              <w:suppressAutoHyphens/>
              <w:autoSpaceDE w:val="0"/>
              <w:autoSpaceDN w:val="0"/>
              <w:adjustRightInd w:val="0"/>
              <w:spacing w:before="40" w:after="40" w:line="240" w:lineRule="exact"/>
              <w:ind w:firstLine="0"/>
              <w:jc w:val="center"/>
              <w:rPr>
                <w:rFonts w:cs="TimesLTStd-Roman"/>
                <w:spacing w:val="-2"/>
                <w:sz w:val="18"/>
                <w:szCs w:val="18"/>
              </w:rPr>
            </w:pPr>
            <w:r w:rsidRPr="006A5F01">
              <w:rPr>
                <w:rFonts w:cs="TimesLTStd-Roman"/>
                <w:spacing w:val="-2"/>
                <w:sz w:val="18"/>
                <w:szCs w:val="18"/>
              </w:rPr>
              <w:t>0</w:t>
            </w:r>
          </w:p>
        </w:tc>
        <w:tc>
          <w:tcPr>
            <w:tcW w:w="1134" w:type="dxa"/>
            <w:tcBorders>
              <w:top w:val="nil"/>
              <w:bottom w:val="double" w:sz="6" w:space="0" w:color="auto"/>
            </w:tcBorders>
          </w:tcPr>
          <w:p w14:paraId="3D9959B2" w14:textId="2005FCB7" w:rsidR="00EC1D46" w:rsidRPr="006A5F01" w:rsidRDefault="00EC1D46" w:rsidP="00BB146D">
            <w:pPr>
              <w:suppressAutoHyphens/>
              <w:autoSpaceDE w:val="0"/>
              <w:autoSpaceDN w:val="0"/>
              <w:adjustRightInd w:val="0"/>
              <w:spacing w:before="40" w:after="40" w:line="240" w:lineRule="exact"/>
              <w:ind w:firstLine="0"/>
              <w:jc w:val="center"/>
              <w:rPr>
                <w:rFonts w:cs="TimesLTStd-Roman"/>
                <w:spacing w:val="-2"/>
                <w:sz w:val="18"/>
                <w:szCs w:val="18"/>
              </w:rPr>
            </w:pPr>
            <w:r>
              <w:rPr>
                <w:rFonts w:cs="TimesLTStd-Roman"/>
                <w:spacing w:val="-2"/>
                <w:sz w:val="18"/>
                <w:szCs w:val="18"/>
              </w:rPr>
              <w:t>100</w:t>
            </w:r>
          </w:p>
        </w:tc>
      </w:tr>
    </w:tbl>
    <w:p w14:paraId="0628C3D3" w14:textId="0F6C9904" w:rsidR="00865271" w:rsidRPr="00BB146D" w:rsidRDefault="00BB146D" w:rsidP="00A97DF1">
      <w:pPr>
        <w:pStyle w:val="tablefootnote"/>
      </w:pPr>
      <w:proofErr w:type="spellStart"/>
      <w:r w:rsidRPr="00BB146D">
        <w:rPr>
          <w:vertAlign w:val="superscript"/>
        </w:rPr>
        <w:t>a</w:t>
      </w:r>
      <w:r w:rsidR="00865271" w:rsidRPr="00BB146D">
        <w:t>Vertical</w:t>
      </w:r>
      <w:proofErr w:type="spellEnd"/>
      <w:r w:rsidR="00865271" w:rsidRPr="00BB146D">
        <w:t xml:space="preserve"> lines are optional in tables. </w:t>
      </w:r>
    </w:p>
    <w:p w14:paraId="79CE22F7" w14:textId="0EBA0B2B" w:rsidR="00865271" w:rsidRDefault="00F070FB" w:rsidP="007E38FE">
      <w:pPr>
        <w:pStyle w:val="Tekstpodstawowy"/>
      </w:pPr>
      <w:r>
        <w:t>E</w:t>
      </w:r>
      <w:r w:rsidR="00865271" w:rsidRPr="00315535">
        <w:t xml:space="preserve">nsure that the data presented in </w:t>
      </w:r>
      <w:r>
        <w:t>tables</w:t>
      </w:r>
      <w:r w:rsidR="00865271" w:rsidRPr="00315535">
        <w:t xml:space="preserve"> do not duplicate results described elsewhere in the article. Please avoid using vertical rules</w:t>
      </w:r>
      <w:r w:rsidR="00F60486">
        <w:t xml:space="preserve"> </w:t>
      </w:r>
      <w:r w:rsidR="00865271" w:rsidRPr="00315535">
        <w:t>and shading in table cells</w:t>
      </w:r>
      <w:r w:rsidR="00F60486">
        <w:t>,</w:t>
      </w:r>
      <w:r w:rsidR="00F60486" w:rsidRPr="00F60486">
        <w:t xml:space="preserve"> </w:t>
      </w:r>
      <w:r w:rsidR="00F60486">
        <w:t>if possible</w:t>
      </w:r>
      <w:r w:rsidR="00865271" w:rsidRPr="00315535">
        <w:t>.</w:t>
      </w:r>
      <w:r w:rsidR="00865271">
        <w:t xml:space="preserve"> </w:t>
      </w:r>
      <w:r w:rsidR="00865271" w:rsidRPr="00FF16D2">
        <w:t>Large tables may span across both columns.</w:t>
      </w:r>
      <w:r w:rsidR="00865271">
        <w:t xml:space="preserve"> T</w:t>
      </w:r>
      <w:r w:rsidR="00865271" w:rsidRPr="00FF16D2">
        <w:t>able heads should appear above the tables</w:t>
      </w:r>
      <w:r w:rsidR="00865271" w:rsidRPr="00E842BB">
        <w:t xml:space="preserve">. Insert tables after they are cited in the text. </w:t>
      </w:r>
      <w:r w:rsidR="00865271">
        <w:t>When referencing your tables within your paper, do not abbreviate</w:t>
      </w:r>
      <w:r w:rsidR="00505F86">
        <w:t xml:space="preserve"> </w:t>
      </w:r>
      <w:r>
        <w:t xml:space="preserve">the word </w:t>
      </w:r>
      <w:r w:rsidR="00865271">
        <w:t>“Table”</w:t>
      </w:r>
      <w:r>
        <w:t xml:space="preserve"> </w:t>
      </w:r>
      <w:r w:rsidR="00BA2469">
        <w:t>b</w:t>
      </w:r>
      <w:r>
        <w:t>ut use the full word</w:t>
      </w:r>
      <w:r w:rsidR="00BA2469">
        <w:t>.</w:t>
      </w:r>
    </w:p>
    <w:p w14:paraId="49689475" w14:textId="77777777" w:rsidR="00F972AD" w:rsidRDefault="005878E8" w:rsidP="00091474">
      <w:pPr>
        <w:pStyle w:val="Nagwek1"/>
        <w:numPr>
          <w:ilvl w:val="0"/>
          <w:numId w:val="37"/>
        </w:numPr>
        <w:ind w:left="454" w:hanging="454"/>
      </w:pPr>
      <w:r>
        <w:lastRenderedPageBreak/>
        <w:t>Conclusion</w:t>
      </w:r>
      <w:r w:rsidR="00710735">
        <w:t>s</w:t>
      </w:r>
    </w:p>
    <w:p w14:paraId="4C142478" w14:textId="40F4EFD2" w:rsidR="00F972AD" w:rsidRDefault="00710735" w:rsidP="007E38FE">
      <w:pPr>
        <w:pStyle w:val="Tekstpodstawowy"/>
      </w:pPr>
      <w:r>
        <w:t>The</w:t>
      </w:r>
      <w:r w:rsidR="005878E8">
        <w:t xml:space="preserve"> conclusion</w:t>
      </w:r>
      <w:r>
        <w:t>s</w:t>
      </w:r>
      <w:r w:rsidR="005878E8">
        <w:t xml:space="preserve"> section is required. Although conclusion</w:t>
      </w:r>
      <w:r w:rsidR="009712AD">
        <w:t>s</w:t>
      </w:r>
      <w:r w:rsidR="005878E8">
        <w:t xml:space="preserve"> may review the main points of the paper, do not replicate the abstract as the conclusion. </w:t>
      </w:r>
      <w:r w:rsidR="009712AD">
        <w:t>C</w:t>
      </w:r>
      <w:r w:rsidR="005878E8">
        <w:t>onclusion</w:t>
      </w:r>
      <w:r w:rsidR="009712AD">
        <w:t>s</w:t>
      </w:r>
      <w:r w:rsidR="005878E8">
        <w:t xml:space="preserve"> might elaborate on the importance of the work or suggest applications and extensions.</w:t>
      </w:r>
    </w:p>
    <w:p w14:paraId="3BC7F2E0" w14:textId="0F24FAC6" w:rsidR="00C32C51" w:rsidRDefault="00C32C51" w:rsidP="00C32C51">
      <w:pPr>
        <w:pStyle w:val="heading1notnumbered"/>
        <w:rPr>
          <w:b w:val="0"/>
        </w:rPr>
      </w:pPr>
      <w:r>
        <w:t>Author</w:t>
      </w:r>
      <w:r w:rsidR="00BA2469">
        <w:t>s</w:t>
      </w:r>
      <w:r w:rsidR="004A20D0">
        <w:t>’</w:t>
      </w:r>
      <w:r>
        <w:t xml:space="preserve"> statement</w:t>
      </w:r>
    </w:p>
    <w:p w14:paraId="00BD48B5" w14:textId="01A8217E" w:rsidR="00F972AD" w:rsidRDefault="005C425F" w:rsidP="007E38FE">
      <w:pPr>
        <w:pStyle w:val="Tekstpodstawowy"/>
      </w:pPr>
      <w:r>
        <w:t>For research articles with several authors, a short paragraph specifying their individual contributions</w:t>
      </w:r>
      <w:r w:rsidR="00727F52">
        <w:t xml:space="preserve"> </w:t>
      </w:r>
      <w:r w:rsidR="00BA2469">
        <w:t xml:space="preserve">could </w:t>
      </w:r>
      <w:r>
        <w:t>be provided. The following statements should be used</w:t>
      </w:r>
      <w:r w:rsidR="00BA2469">
        <w:t xml:space="preserve">: </w:t>
      </w:r>
      <w:r>
        <w:t>“</w:t>
      </w:r>
      <w:r w:rsidR="00851128">
        <w:t>research concept and design</w:t>
      </w:r>
      <w:r>
        <w:t xml:space="preserve">, X.X. and Y.Y.; </w:t>
      </w:r>
      <w:r w:rsidR="00851128">
        <w:t>collection and/or assembly of data</w:t>
      </w:r>
      <w:r>
        <w:t xml:space="preserve">, X.X.; </w:t>
      </w:r>
      <w:r w:rsidR="00851128">
        <w:t>data analysis and interpretation</w:t>
      </w:r>
      <w:r>
        <w:t xml:space="preserve">, X.X.; </w:t>
      </w:r>
      <w:r w:rsidR="00851128">
        <w:t>writing the article</w:t>
      </w:r>
      <w:r>
        <w:t xml:space="preserve">, X.X., Y.Y. and Z.Z.; </w:t>
      </w:r>
      <w:r w:rsidR="00851128">
        <w:t>critical revision of the article</w:t>
      </w:r>
      <w:r>
        <w:t xml:space="preserve">, X.X.; </w:t>
      </w:r>
      <w:r w:rsidR="00851128">
        <w:t>final approval of article</w:t>
      </w:r>
      <w:r>
        <w:t>, X.X.</w:t>
      </w:r>
      <w:r w:rsidR="00851128">
        <w:t xml:space="preserve"> and Z.Z.</w:t>
      </w:r>
      <w:r>
        <w:t>.”</w:t>
      </w:r>
      <w:r w:rsidR="00F75C2F">
        <w:t>.</w:t>
      </w:r>
      <w:r>
        <w:t xml:space="preserve"> Authorship must be limited to those who have contributed substantially to the work reported.</w:t>
      </w:r>
    </w:p>
    <w:p w14:paraId="789AE63F" w14:textId="77777777" w:rsidR="005878E8" w:rsidRDefault="007271A9" w:rsidP="005878E8">
      <w:pPr>
        <w:pStyle w:val="heading1notnumbered"/>
        <w:rPr>
          <w:b w:val="0"/>
        </w:rPr>
      </w:pPr>
      <w:r w:rsidRPr="00055238">
        <w:t>Acknowledg</w:t>
      </w:r>
      <w:r w:rsidR="00ED5AAC" w:rsidRPr="00055238">
        <w:t>e</w:t>
      </w:r>
      <w:r w:rsidRPr="00055238">
        <w:t>ments</w:t>
      </w:r>
    </w:p>
    <w:p w14:paraId="697FFC51" w14:textId="215807D6" w:rsidR="008A55B5" w:rsidRPr="00FF16D2" w:rsidRDefault="00BA2469" w:rsidP="004A20D0">
      <w:r>
        <w:t xml:space="preserve">List </w:t>
      </w:r>
      <w:r w:rsidR="008A55B5" w:rsidRPr="00055238">
        <w:t xml:space="preserve">unnumbered </w:t>
      </w:r>
      <w:r>
        <w:t xml:space="preserve">acknowledgements </w:t>
      </w:r>
      <w:r w:rsidR="009D5BFE" w:rsidRPr="00055238">
        <w:t xml:space="preserve">at the end of the text and </w:t>
      </w:r>
      <w:r w:rsidR="009D5BFE" w:rsidRPr="00F22C0A">
        <w:rPr>
          <w:b/>
          <w:bCs/>
        </w:rPr>
        <w:t>before References</w:t>
      </w:r>
      <w:r w:rsidR="009D5BFE" w:rsidRPr="00055238">
        <w:t>.</w:t>
      </w:r>
    </w:p>
    <w:p w14:paraId="6DFF9759" w14:textId="77777777" w:rsidR="008A55B5" w:rsidRPr="0034775F" w:rsidRDefault="008A55B5" w:rsidP="005878E8">
      <w:pPr>
        <w:pStyle w:val="heading1notnumbered"/>
        <w:rPr>
          <w:rFonts w:eastAsia="MS Mincho"/>
        </w:rPr>
      </w:pPr>
      <w:r w:rsidRPr="0034775F">
        <w:rPr>
          <w:rFonts w:eastAsia="MS Mincho"/>
        </w:rPr>
        <w:t>References</w:t>
      </w:r>
      <w:r w:rsidR="005878E8">
        <w:rPr>
          <w:rFonts w:eastAsia="MS Mincho"/>
        </w:rPr>
        <w:t xml:space="preserve"> and footnotes</w:t>
      </w:r>
    </w:p>
    <w:p w14:paraId="2358C3DF" w14:textId="50E32EFF" w:rsidR="00786079" w:rsidRDefault="00F972AD" w:rsidP="007E38FE">
      <w:pPr>
        <w:pStyle w:val="Tekstpodstawowy"/>
      </w:pPr>
      <w:r w:rsidRPr="00153F0E">
        <w:rPr>
          <w:bCs/>
        </w:rPr>
        <w:t xml:space="preserve">Source references </w:t>
      </w:r>
      <w:r w:rsidRPr="00153F0E">
        <w:t>in the text of the article should be given in square brackets, e.g.</w:t>
      </w:r>
      <w:r w:rsidR="008839DE">
        <w:t>,</w:t>
      </w:r>
      <w:r w:rsidRPr="00153F0E">
        <w:t xml:space="preserve"> [</w:t>
      </w:r>
      <w:r w:rsidR="009712AD">
        <w:t>1</w:t>
      </w:r>
      <w:r w:rsidRPr="00153F0E">
        <w:t xml:space="preserve">], numbered </w:t>
      </w:r>
      <w:r w:rsidR="007561F3" w:rsidRPr="007561F3">
        <w:t>consistently</w:t>
      </w:r>
      <w:r w:rsidRPr="00153F0E">
        <w:t xml:space="preserve"> in </w:t>
      </w:r>
      <w:r w:rsidR="0048416D">
        <w:t xml:space="preserve">a </w:t>
      </w:r>
      <w:r w:rsidRPr="00153F0E">
        <w:t xml:space="preserve">citation order and listed at the end of the manuscript. </w:t>
      </w:r>
      <w:r w:rsidR="00786079">
        <w:t xml:space="preserve">Please ensure that every reference cited in the text is also present in the reference list (and </w:t>
      </w:r>
      <w:r w:rsidRPr="00153F0E">
        <w:rPr>
          <w:i/>
        </w:rPr>
        <w:t>vice versa</w:t>
      </w:r>
      <w:r w:rsidR="00786079">
        <w:t xml:space="preserve">). Unpublished results and personal communications are not recommended in the reference </w:t>
      </w:r>
      <w:r w:rsidR="004D0C49">
        <w:t>list but</w:t>
      </w:r>
      <w:r w:rsidR="00786079">
        <w:t xml:space="preserve"> may be mentioned in the text. If these references are included in the reference </w:t>
      </w:r>
      <w:r w:rsidR="004D0C49">
        <w:t>list,</w:t>
      </w:r>
      <w:r w:rsidR="00786079">
        <w:t xml:space="preserve"> they should follow the standard reference style of the journal and should include a substitution of the publication date with either 'Unpublished results' or 'Personal </w:t>
      </w:r>
      <w:proofErr w:type="spellStart"/>
      <w:r w:rsidR="00786079">
        <w:t>commu</w:t>
      </w:r>
      <w:r w:rsidR="007561F3">
        <w:t>-</w:t>
      </w:r>
      <w:r w:rsidR="00786079">
        <w:t>nication</w:t>
      </w:r>
      <w:proofErr w:type="spellEnd"/>
      <w:r w:rsidR="00786079">
        <w:t>'. Citation of a reference as 'in press' implies that the item has been accepted for publication.</w:t>
      </w:r>
      <w:r w:rsidR="00A57A24">
        <w:t xml:space="preserve"> </w:t>
      </w:r>
      <w:bookmarkStart w:id="4" w:name="_Hlk24111746"/>
      <w:bookmarkEnd w:id="3"/>
    </w:p>
    <w:p w14:paraId="368EBFE2" w14:textId="7F336AEF" w:rsidR="007561F3" w:rsidRDefault="007561F3" w:rsidP="007E38FE">
      <w:pPr>
        <w:pStyle w:val="Tekstpodstawowy"/>
      </w:pPr>
      <w:r>
        <w:t xml:space="preserve">Please use </w:t>
      </w:r>
      <w:r w:rsidRPr="00864F60">
        <w:rPr>
          <w:b/>
          <w:bCs/>
        </w:rPr>
        <w:t>NATURE</w:t>
      </w:r>
      <w:r>
        <w:t xml:space="preserve"> format </w:t>
      </w:r>
      <w:r w:rsidR="00864F60">
        <w:t>to prepare reference list.</w:t>
      </w:r>
    </w:p>
    <w:p w14:paraId="672C569F" w14:textId="77777777" w:rsidR="00786079" w:rsidRDefault="00786079" w:rsidP="00474AF5">
      <w:pPr>
        <w:pStyle w:val="heading3notnumbered"/>
        <w:keepNext/>
      </w:pPr>
      <w:r>
        <w:t>Reference style</w:t>
      </w:r>
    </w:p>
    <w:p w14:paraId="2B040DFF" w14:textId="1780EA22" w:rsidR="00786079" w:rsidRDefault="00786079" w:rsidP="007E38FE">
      <w:pPr>
        <w:pStyle w:val="Tekstpodstawowy"/>
      </w:pPr>
      <w:r w:rsidRPr="00A57A24">
        <w:rPr>
          <w:i/>
        </w:rPr>
        <w:t>Text</w:t>
      </w:r>
      <w:r>
        <w:t xml:space="preserve">: </w:t>
      </w:r>
      <w:r w:rsidR="00685710">
        <w:t>as is mentioned above</w:t>
      </w:r>
      <w:r w:rsidR="008839DE">
        <w:t>,</w:t>
      </w:r>
      <w:r w:rsidR="00685710">
        <w:t xml:space="preserve"> i</w:t>
      </w:r>
      <w:r>
        <w:t>ndicate references by number(s) in square brackets in line with the text. The actual authors can be referred to, but the reference number(s) must always be given.</w:t>
      </w:r>
    </w:p>
    <w:p w14:paraId="533EAA87" w14:textId="544F152B" w:rsidR="0043061D" w:rsidRDefault="00786079" w:rsidP="007E38FE">
      <w:pPr>
        <w:pStyle w:val="Tekstpodstawowy"/>
      </w:pPr>
      <w:r w:rsidRPr="00A57A24">
        <w:rPr>
          <w:i/>
        </w:rPr>
        <w:t>List</w:t>
      </w:r>
      <w:r>
        <w:t xml:space="preserve">: </w:t>
      </w:r>
      <w:bookmarkStart w:id="5" w:name="_Hlk24111836"/>
      <w:bookmarkEnd w:id="4"/>
      <w:r w:rsidR="00D60D90">
        <w:t>n</w:t>
      </w:r>
      <w:r w:rsidR="0043061D">
        <w:t xml:space="preserve">umber the references (numbers in square brackets) in the list in the order in which they appear in the text. </w:t>
      </w:r>
      <w:r w:rsidR="00931A36">
        <w:t>Using</w:t>
      </w:r>
      <w:r w:rsidR="0043061D">
        <w:t xml:space="preserve"> a reference manager program please choose </w:t>
      </w:r>
      <w:r w:rsidR="0043061D" w:rsidRPr="008E7311">
        <w:rPr>
          <w:b/>
          <w:bCs/>
          <w:i/>
        </w:rPr>
        <w:t>Nature</w:t>
      </w:r>
      <w:r w:rsidR="0043061D" w:rsidRPr="008E7311">
        <w:rPr>
          <w:b/>
          <w:bCs/>
        </w:rPr>
        <w:t xml:space="preserve"> </w:t>
      </w:r>
      <w:r w:rsidR="0043061D">
        <w:t xml:space="preserve">format for your references. </w:t>
      </w:r>
    </w:p>
    <w:p w14:paraId="2620EA71" w14:textId="627C7DEE" w:rsidR="0043061D" w:rsidRDefault="0043061D" w:rsidP="007E38FE">
      <w:pPr>
        <w:pStyle w:val="Tekstpodstawowy"/>
      </w:pPr>
      <w:bookmarkStart w:id="6" w:name="_Hlk24111813"/>
      <w:r>
        <w:t>Reference to a journal publication should be in the following form:</w:t>
      </w:r>
      <w:r w:rsidRPr="00020F19">
        <w:t xml:space="preserve"> surname(s) and initial(s) of author(s), title </w:t>
      </w:r>
      <w:r w:rsidRPr="00020F19">
        <w:t xml:space="preserve">of a paper, </w:t>
      </w:r>
      <w:r w:rsidRPr="007B424A">
        <w:t xml:space="preserve">abbreviated </w:t>
      </w:r>
      <w:r w:rsidR="00B26956" w:rsidRPr="00B26956">
        <w:t xml:space="preserve">(according to ISO4) </w:t>
      </w:r>
      <w:r w:rsidRPr="007B424A">
        <w:t xml:space="preserve">journal name </w:t>
      </w:r>
      <w:r w:rsidR="0093212D">
        <w:t>(</w:t>
      </w:r>
      <w:r w:rsidR="0093212D" w:rsidRPr="004C3643">
        <w:t>italic</w:t>
      </w:r>
      <w:r w:rsidR="0093212D">
        <w:t>)</w:t>
      </w:r>
      <w:r w:rsidR="0093212D" w:rsidRPr="007B424A">
        <w:t xml:space="preserve"> </w:t>
      </w:r>
      <w:r w:rsidRPr="007B424A">
        <w:t>(</w:t>
      </w:r>
      <w:r w:rsidR="00FC6969">
        <w:t>e.g.</w:t>
      </w:r>
      <w:r w:rsidR="00D60D90">
        <w:t>,</w:t>
      </w:r>
      <w:r w:rsidR="00FC6969">
        <w:t xml:space="preserve"> </w:t>
      </w:r>
      <w:hyperlink r:id="rId14" w:history="1">
        <w:r w:rsidR="001376B2" w:rsidRPr="006A2DF4">
          <w:rPr>
            <w:rStyle w:val="Hipercze"/>
          </w:rPr>
          <w:t>https://woodward.library.ubc.ca/research-help/journal-abbreviations/</w:t>
        </w:r>
      </w:hyperlink>
      <w:r w:rsidRPr="007B424A">
        <w:t>)</w:t>
      </w:r>
      <w:r w:rsidRPr="00020F19">
        <w:t xml:space="preserve">, </w:t>
      </w:r>
      <w:r w:rsidRPr="00020F19">
        <w:rPr>
          <w:bCs/>
        </w:rPr>
        <w:t>volume</w:t>
      </w:r>
      <w:r>
        <w:rPr>
          <w:bCs/>
        </w:rPr>
        <w:t xml:space="preserve"> (bold)</w:t>
      </w:r>
      <w:r w:rsidRPr="00020F19">
        <w:t>, issue (only if needed), page numbers (inclusive)</w:t>
      </w:r>
      <w:r>
        <w:t xml:space="preserve"> or </w:t>
      </w:r>
      <w:r w:rsidR="0042442A">
        <w:t xml:space="preserve">article </w:t>
      </w:r>
      <w:r>
        <w:t xml:space="preserve">identifier and </w:t>
      </w:r>
      <w:r w:rsidRPr="00020F19">
        <w:t>year in brackets</w:t>
      </w:r>
      <w:r>
        <w:t xml:space="preserve">, </w:t>
      </w:r>
      <w:proofErr w:type="spellStart"/>
      <w:r w:rsidR="0042442A">
        <w:t>doi</w:t>
      </w:r>
      <w:proofErr w:type="spellEnd"/>
      <w:r w:rsidR="00804EF5">
        <w:t xml:space="preserve"> (</w:t>
      </w:r>
      <w:r w:rsidR="00A35ED8">
        <w:t>as full URL</w:t>
      </w:r>
      <w:r w:rsidR="00804EF5">
        <w:t>)</w:t>
      </w:r>
      <w:r w:rsidR="00A35ED8">
        <w:t>.</w:t>
      </w:r>
      <w:r w:rsidR="0042442A" w:rsidRPr="00020F19">
        <w:t xml:space="preserve"> </w:t>
      </w:r>
      <w:r>
        <w:t>[1].</w:t>
      </w:r>
    </w:p>
    <w:bookmarkEnd w:id="6"/>
    <w:p w14:paraId="57CEAC05" w14:textId="77777777" w:rsidR="0043061D" w:rsidRDefault="0043061D" w:rsidP="007E38FE">
      <w:pPr>
        <w:pStyle w:val="Tekstpodstawowy"/>
      </w:pPr>
      <w:r w:rsidRPr="00247E42">
        <w:t>Reference to a book</w:t>
      </w:r>
      <w:r w:rsidRPr="007B424A">
        <w:t xml:space="preserve"> should be in </w:t>
      </w:r>
      <w:r>
        <w:t xml:space="preserve">the following </w:t>
      </w:r>
      <w:r w:rsidRPr="00020F19">
        <w:t>form: surname(s) and initial(s) of author(s), title of a book (italic),</w:t>
      </w:r>
      <w:r>
        <w:t xml:space="preserve"> pages and</w:t>
      </w:r>
      <w:r w:rsidRPr="00020F19">
        <w:t xml:space="preserve"> the publisher, year of edition</w:t>
      </w:r>
      <w:r>
        <w:t xml:space="preserve"> (in brackets) [2].</w:t>
      </w:r>
    </w:p>
    <w:p w14:paraId="2EAA13C9" w14:textId="1173BD92" w:rsidR="0043061D" w:rsidRDefault="0043061D" w:rsidP="007E38FE">
      <w:pPr>
        <w:pStyle w:val="Tekstpodstawowy"/>
      </w:pPr>
      <w:r>
        <w:t>Reference to a chapter in an edited book should be in the following form</w:t>
      </w:r>
      <w:r w:rsidRPr="001376B2">
        <w:t xml:space="preserve">: </w:t>
      </w:r>
      <w:r w:rsidRPr="00020F19">
        <w:t xml:space="preserve">surname(s) and initial(s) of author(s), title of a </w:t>
      </w:r>
      <w:r>
        <w:t>chapter</w:t>
      </w:r>
      <w:r w:rsidRPr="00020F19">
        <w:t xml:space="preserve">, title of </w:t>
      </w:r>
      <w:r w:rsidR="00853C08">
        <w:t xml:space="preserve">a </w:t>
      </w:r>
      <w:r w:rsidRPr="00020F19">
        <w:t>book (italic),</w:t>
      </w:r>
      <w:r>
        <w:t xml:space="preserve"> </w:t>
      </w:r>
      <w:r w:rsidRPr="00B64EB2">
        <w:t>surname(s</w:t>
      </w:r>
      <w:r>
        <w:t>) and</w:t>
      </w:r>
      <w:r w:rsidRPr="0011118F">
        <w:t xml:space="preserve"> </w:t>
      </w:r>
      <w:r w:rsidRPr="00B64EB2">
        <w:t>initial(s)</w:t>
      </w:r>
      <w:r w:rsidRPr="0011118F">
        <w:t xml:space="preserve"> </w:t>
      </w:r>
      <w:r w:rsidRPr="00B64EB2">
        <w:t>o</w:t>
      </w:r>
      <w:r>
        <w:t>f</w:t>
      </w:r>
      <w:r w:rsidRPr="00B64EB2">
        <w:t xml:space="preserve"> </w:t>
      </w:r>
      <w:r>
        <w:t>editor</w:t>
      </w:r>
      <w:r w:rsidRPr="00B64EB2">
        <w:t>(s)</w:t>
      </w:r>
      <w:r>
        <w:t xml:space="preserve"> (in brackets), pages, </w:t>
      </w:r>
      <w:r w:rsidRPr="00B64EB2">
        <w:t>the publisher, year of edition</w:t>
      </w:r>
      <w:r>
        <w:t xml:space="preserve"> (in brackets) [3].</w:t>
      </w:r>
    </w:p>
    <w:p w14:paraId="4DC5C2F0" w14:textId="40CCC6ED" w:rsidR="0043061D" w:rsidRDefault="0043061D" w:rsidP="007E38FE">
      <w:pPr>
        <w:pStyle w:val="Tekstpodstawowy"/>
      </w:pPr>
      <w:r>
        <w:t xml:space="preserve">Reference to a website should be in the following form: </w:t>
      </w:r>
      <w:r w:rsidRPr="00020F19">
        <w:t xml:space="preserve">surname(s) and initial(s) of author(s), </w:t>
      </w:r>
      <w:r>
        <w:t>title, source name</w:t>
      </w:r>
      <w:r w:rsidR="004C3643">
        <w:t xml:space="preserve"> </w:t>
      </w:r>
      <w:r w:rsidR="004C3643" w:rsidRPr="00020F19">
        <w:t>(italic)</w:t>
      </w:r>
      <w:r>
        <w:t>, webpage address</w:t>
      </w:r>
      <w:r w:rsidR="00BF720F">
        <w:t xml:space="preserve"> (full URL)</w:t>
      </w:r>
      <w:r>
        <w:t xml:space="preserve">, </w:t>
      </w:r>
      <w:r w:rsidR="004C3643">
        <w:t xml:space="preserve">year (in brackets), </w:t>
      </w:r>
      <w:r>
        <w:t>and access data (in brackets) [4].</w:t>
      </w:r>
    </w:p>
    <w:p w14:paraId="36D43E84" w14:textId="350FBA3D" w:rsidR="0043061D" w:rsidRDefault="0043061D" w:rsidP="007E38FE">
      <w:pPr>
        <w:pStyle w:val="Tekstpodstawowy"/>
      </w:pPr>
      <w:r w:rsidRPr="00613BE8">
        <w:t xml:space="preserve">Reference to a journal </w:t>
      </w:r>
      <w:r w:rsidRPr="00271116">
        <w:t xml:space="preserve">publication </w:t>
      </w:r>
      <w:r w:rsidRPr="00BE082B">
        <w:t>in other</w:t>
      </w:r>
      <w:r w:rsidRPr="007B424A">
        <w:t xml:space="preserve"> language </w:t>
      </w:r>
      <w:r w:rsidRPr="00271116">
        <w:t xml:space="preserve">than English </w:t>
      </w:r>
      <w:r w:rsidRPr="00BE082B">
        <w:t xml:space="preserve">should be </w:t>
      </w:r>
      <w:r w:rsidR="00804EF5">
        <w:t xml:space="preserve">given in </w:t>
      </w:r>
      <w:r w:rsidRPr="00BE082B">
        <w:t>E</w:t>
      </w:r>
      <w:r w:rsidRPr="00613BE8">
        <w:t>nglish</w:t>
      </w:r>
      <w:r w:rsidR="002007C8">
        <w:t>,</w:t>
      </w:r>
      <w:r w:rsidRPr="00613BE8">
        <w:t xml:space="preserve"> </w:t>
      </w:r>
      <w:r w:rsidR="00804EF5">
        <w:t>only if the translation is available in</w:t>
      </w:r>
      <w:r w:rsidRPr="00613BE8">
        <w:t xml:space="preserve"> </w:t>
      </w:r>
      <w:r w:rsidR="00804EF5">
        <w:t xml:space="preserve">the </w:t>
      </w:r>
      <w:r w:rsidRPr="00613BE8">
        <w:t>origin</w:t>
      </w:r>
      <w:r w:rsidR="00804EF5">
        <w:t xml:space="preserve">al paper, and the language of origin should be given at the end </w:t>
      </w:r>
      <w:r w:rsidR="00862346">
        <w:t xml:space="preserve">in </w:t>
      </w:r>
      <w:proofErr w:type="spellStart"/>
      <w:r w:rsidR="00862346">
        <w:t>parantheses</w:t>
      </w:r>
      <w:proofErr w:type="spellEnd"/>
      <w:r w:rsidR="00416A1E">
        <w:t xml:space="preserve"> </w:t>
      </w:r>
      <w:r>
        <w:t>[5].</w:t>
      </w:r>
    </w:p>
    <w:p w14:paraId="076F12D1" w14:textId="342781EC" w:rsidR="0043061D" w:rsidRDefault="0043061D" w:rsidP="007E38FE">
      <w:pPr>
        <w:pStyle w:val="Tekstpodstawowy"/>
      </w:pPr>
      <w:r>
        <w:t xml:space="preserve">Reference to a conference publication should be </w:t>
      </w:r>
      <w:r w:rsidR="00533F49">
        <w:t xml:space="preserve">in the following </w:t>
      </w:r>
      <w:r>
        <w:t>form:</w:t>
      </w:r>
      <w:r w:rsidRPr="00B64EB2">
        <w:t xml:space="preserve"> </w:t>
      </w:r>
      <w:r w:rsidRPr="00020F19">
        <w:t>surname(s) and initial(s) of author(s)</w:t>
      </w:r>
      <w:r>
        <w:t xml:space="preserve">, </w:t>
      </w:r>
      <w:r w:rsidRPr="00B64EB2">
        <w:t xml:space="preserve">title of a paper, </w:t>
      </w:r>
      <w:r>
        <w:t>conference name</w:t>
      </w:r>
      <w:r w:rsidR="00E54D70">
        <w:t xml:space="preserve"> (italic)</w:t>
      </w:r>
      <w:r>
        <w:t>, year</w:t>
      </w:r>
      <w:r w:rsidR="00631FC1">
        <w:t>, pages</w:t>
      </w:r>
      <w:r>
        <w:t xml:space="preserve"> [6].</w:t>
      </w:r>
    </w:p>
    <w:p w14:paraId="38C2B2FB" w14:textId="2059170F" w:rsidR="00381FE3" w:rsidRDefault="00381FE3" w:rsidP="007E38FE">
      <w:pPr>
        <w:pStyle w:val="Tekstpodstawowy"/>
      </w:pPr>
    </w:p>
    <w:p w14:paraId="46ECD8E0" w14:textId="1323E3D1" w:rsidR="0043061D" w:rsidRDefault="0043061D" w:rsidP="007E38FE">
      <w:pPr>
        <w:pStyle w:val="Tekstpodstawowy"/>
      </w:pPr>
      <w:r w:rsidRPr="007B424A">
        <w:rPr>
          <w:i/>
          <w:iCs/>
        </w:rPr>
        <w:t>Example</w:t>
      </w:r>
      <w:r>
        <w:rPr>
          <w:i/>
          <w:iCs/>
        </w:rPr>
        <w:t>s</w:t>
      </w:r>
      <w:r w:rsidRPr="007B424A">
        <w:rPr>
          <w:i/>
          <w:iCs/>
        </w:rPr>
        <w:t xml:space="preserve">: </w:t>
      </w:r>
      <w:r w:rsidR="00225392" w:rsidRPr="00225392">
        <w:t>(</w:t>
      </w:r>
      <w:proofErr w:type="spellStart"/>
      <w:r w:rsidR="00225392" w:rsidRPr="001376B2">
        <w:rPr>
          <w:i/>
          <w:iCs/>
        </w:rPr>
        <w:t>Normal.reference</w:t>
      </w:r>
      <w:proofErr w:type="spellEnd"/>
      <w:r w:rsidR="00225392" w:rsidRPr="001376B2">
        <w:rPr>
          <w:i/>
          <w:iCs/>
        </w:rPr>
        <w:t xml:space="preserve"> style</w:t>
      </w:r>
      <w:r w:rsidR="00225392" w:rsidRPr="00225392">
        <w:t>)</w:t>
      </w:r>
    </w:p>
    <w:p w14:paraId="62E780AC" w14:textId="77777777" w:rsidR="00761DB3" w:rsidRPr="007B424A" w:rsidRDefault="00761DB3" w:rsidP="007E38FE">
      <w:pPr>
        <w:pStyle w:val="Tekstpodstawowy"/>
      </w:pPr>
    </w:p>
    <w:p w14:paraId="0748E1CB" w14:textId="7B1CE22A" w:rsidR="0043061D" w:rsidRPr="00B601B2" w:rsidRDefault="00E55A27" w:rsidP="00225392">
      <w:pPr>
        <w:pStyle w:val="Normalreferences"/>
        <w:rPr>
          <w:rStyle w:val="TekstpodstawowyZnak"/>
        </w:rPr>
      </w:pPr>
      <w:bookmarkStart w:id="7" w:name="_Hlk24964039"/>
      <w:r w:rsidRPr="00E55A27">
        <w:rPr>
          <w:rFonts w:eastAsia="MS Mincho"/>
        </w:rPr>
        <w:t xml:space="preserve">Pujolle-Robic, C. &amp; Noirez, L. Observation of shear-induced nematic-isotropic transition in side-chain liquid crystal polymers. </w:t>
      </w:r>
      <w:r w:rsidRPr="001B4FC6">
        <w:rPr>
          <w:rFonts w:eastAsia="MS Mincho"/>
          <w:i/>
          <w:iCs/>
        </w:rPr>
        <w:t>Nature</w:t>
      </w:r>
      <w:r w:rsidRPr="00E55A27">
        <w:rPr>
          <w:rFonts w:eastAsia="MS Mincho"/>
        </w:rPr>
        <w:t xml:space="preserve"> </w:t>
      </w:r>
      <w:r w:rsidRPr="001B4FC6">
        <w:rPr>
          <w:rFonts w:eastAsia="MS Mincho"/>
          <w:b/>
          <w:bCs/>
        </w:rPr>
        <w:t>409</w:t>
      </w:r>
      <w:r w:rsidRPr="00717B2D">
        <w:rPr>
          <w:rFonts w:eastAsia="MS Mincho"/>
        </w:rPr>
        <w:t xml:space="preserve">, </w:t>
      </w:r>
      <w:r w:rsidRPr="00E55A27">
        <w:rPr>
          <w:rFonts w:eastAsia="MS Mincho"/>
        </w:rPr>
        <w:t>167–171 (2001).</w:t>
      </w:r>
      <w:hyperlink r:id="rId15" w:history="1">
        <w:r w:rsidR="00717B2D" w:rsidRPr="00DF5ECF">
          <w:rPr>
            <w:rStyle w:val="Hipercze"/>
          </w:rPr>
          <w:t xml:space="preserve"> https://doi.org/10.1038/35051537</w:t>
        </w:r>
      </w:hyperlink>
      <w:bookmarkEnd w:id="7"/>
    </w:p>
    <w:p w14:paraId="120AE91D" w14:textId="6D95E345" w:rsidR="0043061D" w:rsidRDefault="0043061D" w:rsidP="00225392">
      <w:pPr>
        <w:pStyle w:val="Normalreferences"/>
        <w:rPr>
          <w:rFonts w:eastAsia="MS Mincho"/>
        </w:rPr>
      </w:pPr>
      <w:r>
        <w:t xml:space="preserve">Goshtasby, A. A. </w:t>
      </w:r>
      <w:r>
        <w:rPr>
          <w:i/>
          <w:iCs/>
        </w:rPr>
        <w:t>2-D and 3-D Image Registration</w:t>
      </w:r>
      <w:r>
        <w:t xml:space="preserve">. (John Wiley &amp; Sons, Inc., 2004). </w:t>
      </w:r>
      <w:hyperlink r:id="rId16" w:history="1">
        <w:r w:rsidR="00E55A27" w:rsidRPr="001B4FC6">
          <w:rPr>
            <w:rStyle w:val="Hipercze"/>
          </w:rPr>
          <w:t>https://doi.org/</w:t>
        </w:r>
        <w:r w:rsidRPr="001B4FC6">
          <w:rPr>
            <w:rStyle w:val="Hipercze"/>
          </w:rPr>
          <w:t>10.1002/0471724270</w:t>
        </w:r>
      </w:hyperlink>
    </w:p>
    <w:p w14:paraId="4F2BBACE" w14:textId="3FD51CC6" w:rsidR="001B4FC6" w:rsidRPr="001B4FC6" w:rsidRDefault="001B4FC6" w:rsidP="001B4FC6">
      <w:pPr>
        <w:pStyle w:val="Normalreferences"/>
      </w:pPr>
      <w:r w:rsidRPr="001B4FC6">
        <w:t>Cuevas, E., Zaldívar, D. &amp; Perez-Cisneros, M. Ellipse Detection on Images Inspired by the Collective Animal Behavior. in </w:t>
      </w:r>
      <w:r w:rsidRPr="001B4FC6">
        <w:rPr>
          <w:rFonts w:ascii="inherit" w:hAnsi="inherit"/>
          <w:i/>
          <w:iCs/>
          <w:bdr w:val="none" w:sz="0" w:space="0" w:color="auto" w:frame="1"/>
        </w:rPr>
        <w:t>Applications of Evolutionary Computation in Image Processing and Pattern Recognition</w:t>
      </w:r>
      <w:r w:rsidRPr="001B4FC6">
        <w:t> (eds. Zaldívar, D. &amp; Perez-Cisneros, M.) 53–77 (Springer</w:t>
      </w:r>
      <w:r>
        <w:t> </w:t>
      </w:r>
      <w:r w:rsidRPr="001B4FC6">
        <w:t>International</w:t>
      </w:r>
      <w:r>
        <w:t> </w:t>
      </w:r>
      <w:r w:rsidRPr="001B4FC6">
        <w:t>Publishing,</w:t>
      </w:r>
      <w:r>
        <w:t> </w:t>
      </w:r>
      <w:r w:rsidRPr="001B4FC6">
        <w:t xml:space="preserve">2016). </w:t>
      </w:r>
      <w:hyperlink r:id="rId17" w:history="1">
        <w:r w:rsidRPr="001B4FC6">
          <w:rPr>
            <w:rStyle w:val="Hipercze"/>
          </w:rPr>
          <w:t>https://doi.org/10.1007/978-3-319-26462-2</w:t>
        </w:r>
      </w:hyperlink>
    </w:p>
    <w:p w14:paraId="07C7AFD3" w14:textId="057ECF81" w:rsidR="0043061D" w:rsidRPr="00C2395F" w:rsidRDefault="0043061D" w:rsidP="00225392">
      <w:pPr>
        <w:pStyle w:val="Normalreferences"/>
        <w:rPr>
          <w:rFonts w:eastAsia="MS Mincho"/>
          <w:szCs w:val="24"/>
        </w:rPr>
      </w:pPr>
      <w:r w:rsidRPr="0011118F">
        <w:t>Andrew, E. Friend Or Foe: What The Shape Of Your Face Says About</w:t>
      </w:r>
      <w:r w:rsidR="00761DB3">
        <w:t> </w:t>
      </w:r>
      <w:r w:rsidRPr="0011118F">
        <w:t>You.</w:t>
      </w:r>
      <w:r w:rsidR="00761DB3">
        <w:t> </w:t>
      </w:r>
      <w:r w:rsidRPr="00FC7E38">
        <w:rPr>
          <w:i/>
          <w:iCs/>
        </w:rPr>
        <w:t>IFLScience</w:t>
      </w:r>
      <w:r w:rsidR="006A5F01">
        <w:rPr>
          <w:i/>
          <w:iCs/>
        </w:rPr>
        <w:t xml:space="preserve"> </w:t>
      </w:r>
      <w:hyperlink r:id="rId18" w:history="1">
        <w:r w:rsidR="006A5F01" w:rsidRPr="006A5F01">
          <w:rPr>
            <w:rStyle w:val="Hipercze"/>
          </w:rPr>
          <w:t>https://www.iflscience.com/plants-and-animals/friend-or-foe-what-shape-your-face-says-about-you/</w:t>
        </w:r>
      </w:hyperlink>
      <w:r w:rsidR="006A5F01">
        <w:t xml:space="preserve"> </w:t>
      </w:r>
      <w:r w:rsidR="006A5F01" w:rsidRPr="0011118F">
        <w:t>(2015)</w:t>
      </w:r>
      <w:r w:rsidRPr="0011118F">
        <w:t xml:space="preserve"> (Accessed: 30th October 2018)</w:t>
      </w:r>
      <w:r>
        <w:t>.</w:t>
      </w:r>
    </w:p>
    <w:p w14:paraId="12B0F398" w14:textId="6CEB3CAF" w:rsidR="0043061D" w:rsidRDefault="0043061D" w:rsidP="00225392">
      <w:pPr>
        <w:pStyle w:val="Normalreferences"/>
        <w:rPr>
          <w:rFonts w:eastAsia="MS Mincho"/>
          <w:szCs w:val="24"/>
        </w:rPr>
      </w:pPr>
      <w:r w:rsidRPr="00055238">
        <w:rPr>
          <w:rFonts w:eastAsia="MS Mincho"/>
          <w:szCs w:val="24"/>
        </w:rPr>
        <w:t>Yorozu</w:t>
      </w:r>
      <w:r>
        <w:rPr>
          <w:rFonts w:eastAsia="MS Mincho"/>
          <w:szCs w:val="24"/>
        </w:rPr>
        <w:t>,</w:t>
      </w:r>
      <w:r w:rsidRPr="00304577">
        <w:rPr>
          <w:rFonts w:eastAsia="MS Mincho"/>
          <w:szCs w:val="24"/>
        </w:rPr>
        <w:t xml:space="preserve"> </w:t>
      </w:r>
      <w:r w:rsidRPr="00055238">
        <w:rPr>
          <w:rFonts w:eastAsia="MS Mincho"/>
          <w:szCs w:val="24"/>
        </w:rPr>
        <w:t>Y., Hirano</w:t>
      </w:r>
      <w:r>
        <w:rPr>
          <w:rFonts w:eastAsia="MS Mincho"/>
          <w:szCs w:val="24"/>
        </w:rPr>
        <w:t>,</w:t>
      </w:r>
      <w:r w:rsidRPr="00304577">
        <w:rPr>
          <w:rFonts w:eastAsia="MS Mincho"/>
          <w:szCs w:val="24"/>
        </w:rPr>
        <w:t xml:space="preserve"> </w:t>
      </w:r>
      <w:r w:rsidRPr="00055238">
        <w:rPr>
          <w:rFonts w:eastAsia="MS Mincho"/>
          <w:szCs w:val="24"/>
        </w:rPr>
        <w:t>M., Oka</w:t>
      </w:r>
      <w:r>
        <w:rPr>
          <w:rFonts w:eastAsia="MS Mincho"/>
          <w:szCs w:val="24"/>
        </w:rPr>
        <w:t>,</w:t>
      </w:r>
      <w:r w:rsidRPr="00304577">
        <w:rPr>
          <w:rFonts w:eastAsia="MS Mincho"/>
          <w:szCs w:val="24"/>
        </w:rPr>
        <w:t xml:space="preserve"> </w:t>
      </w:r>
      <w:r w:rsidRPr="00055238">
        <w:rPr>
          <w:rFonts w:eastAsia="MS Mincho"/>
          <w:szCs w:val="24"/>
        </w:rPr>
        <w:t xml:space="preserve">K. </w:t>
      </w:r>
      <w:r w:rsidR="00E55A27">
        <w:rPr>
          <w:rFonts w:eastAsia="MS Mincho"/>
          <w:szCs w:val="24"/>
        </w:rPr>
        <w:t>&amp;</w:t>
      </w:r>
      <w:r w:rsidRPr="00055238">
        <w:rPr>
          <w:rFonts w:eastAsia="MS Mincho"/>
          <w:szCs w:val="24"/>
        </w:rPr>
        <w:t xml:space="preserve"> Tagawa</w:t>
      </w:r>
      <w:r>
        <w:rPr>
          <w:rFonts w:eastAsia="MS Mincho"/>
          <w:szCs w:val="24"/>
        </w:rPr>
        <w:t>,</w:t>
      </w:r>
      <w:r w:rsidRPr="00304577">
        <w:rPr>
          <w:rFonts w:eastAsia="MS Mincho"/>
          <w:szCs w:val="24"/>
        </w:rPr>
        <w:t xml:space="preserve"> </w:t>
      </w:r>
      <w:r w:rsidRPr="00055238">
        <w:rPr>
          <w:rFonts w:eastAsia="MS Mincho"/>
          <w:szCs w:val="24"/>
        </w:rPr>
        <w:t>Y. Electron spectroscopy studies on magneto-optical media and plastic substrate interface</w:t>
      </w:r>
      <w:r w:rsidR="00E55A27">
        <w:rPr>
          <w:rFonts w:eastAsia="MS Mincho"/>
          <w:szCs w:val="24"/>
        </w:rPr>
        <w:t xml:space="preserve">. </w:t>
      </w:r>
      <w:r w:rsidRPr="00020F19">
        <w:rPr>
          <w:rFonts w:eastAsia="MS Mincho"/>
          <w:i/>
          <w:iCs/>
          <w:szCs w:val="24"/>
        </w:rPr>
        <w:t>IEEE Trans. J. Magn</w:t>
      </w:r>
      <w:r w:rsidRPr="00A57A24">
        <w:rPr>
          <w:rFonts w:eastAsia="MS Mincho"/>
          <w:szCs w:val="24"/>
        </w:rPr>
        <w:t xml:space="preserve">. </w:t>
      </w:r>
      <w:r w:rsidRPr="00020F19">
        <w:rPr>
          <w:rFonts w:eastAsia="MS Mincho"/>
          <w:b/>
          <w:bCs/>
          <w:szCs w:val="24"/>
        </w:rPr>
        <w:t>2</w:t>
      </w:r>
      <w:r w:rsidRPr="00717B2D">
        <w:rPr>
          <w:rFonts w:eastAsia="MS Mincho"/>
          <w:szCs w:val="24"/>
        </w:rPr>
        <w:t>,</w:t>
      </w:r>
      <w:r>
        <w:rPr>
          <w:rFonts w:eastAsia="MS Mincho"/>
          <w:szCs w:val="24"/>
        </w:rPr>
        <w:t xml:space="preserve"> </w:t>
      </w:r>
      <w:r w:rsidRPr="00A57A24">
        <w:rPr>
          <w:rFonts w:eastAsia="MS Mincho"/>
          <w:szCs w:val="24"/>
        </w:rPr>
        <w:t>40</w:t>
      </w:r>
      <w:r w:rsidR="00862346">
        <w:rPr>
          <w:rFonts w:eastAsia="MS Mincho"/>
          <w:szCs w:val="24"/>
        </w:rPr>
        <w:t>–</w:t>
      </w:r>
      <w:r w:rsidRPr="00A57A24">
        <w:rPr>
          <w:rFonts w:eastAsia="MS Mincho"/>
          <w:szCs w:val="24"/>
        </w:rPr>
        <w:t>41</w:t>
      </w:r>
      <w:r>
        <w:rPr>
          <w:rFonts w:eastAsia="MS Mincho"/>
          <w:szCs w:val="24"/>
        </w:rPr>
        <w:t xml:space="preserve"> </w:t>
      </w:r>
      <w:r w:rsidRPr="00A57A24">
        <w:rPr>
          <w:rFonts w:eastAsia="MS Mincho"/>
          <w:szCs w:val="24"/>
        </w:rPr>
        <w:t>(1987</w:t>
      </w:r>
      <w:r w:rsidRPr="00055238">
        <w:rPr>
          <w:rFonts w:eastAsia="MS Mincho"/>
          <w:szCs w:val="24"/>
        </w:rPr>
        <w:t>) [in Japanese].</w:t>
      </w:r>
    </w:p>
    <w:p w14:paraId="297DBBB4" w14:textId="69CA732C" w:rsidR="0043061D" w:rsidRPr="00020F19" w:rsidRDefault="0043061D" w:rsidP="00225392">
      <w:pPr>
        <w:pStyle w:val="Normalreferences"/>
      </w:pPr>
      <w:r w:rsidRPr="001F4419">
        <w:t>Franco−Anaya</w:t>
      </w:r>
      <w:r>
        <w:t>,</w:t>
      </w:r>
      <w:r w:rsidRPr="00304577">
        <w:t xml:space="preserve"> </w:t>
      </w:r>
      <w:r w:rsidRPr="001F4419">
        <w:t>R., Carr</w:t>
      </w:r>
      <w:r>
        <w:t>,</w:t>
      </w:r>
      <w:r w:rsidRPr="00304577">
        <w:t xml:space="preserve"> </w:t>
      </w:r>
      <w:r w:rsidRPr="001F4419">
        <w:t>A.</w:t>
      </w:r>
      <w:r w:rsidR="00717B2D">
        <w:t xml:space="preserve"> </w:t>
      </w:r>
      <w:r w:rsidRPr="001F4419">
        <w:t xml:space="preserve">J. </w:t>
      </w:r>
      <w:r w:rsidR="00E55A27">
        <w:t>&amp;</w:t>
      </w:r>
      <w:r w:rsidRPr="001F4419">
        <w:t xml:space="preserve"> Schreiber</w:t>
      </w:r>
      <w:r>
        <w:t>,</w:t>
      </w:r>
      <w:r w:rsidRPr="00304577">
        <w:t xml:space="preserve"> </w:t>
      </w:r>
      <w:r w:rsidRPr="001F4419">
        <w:t>K</w:t>
      </w:r>
      <w:r w:rsidR="00717B2D">
        <w:t>.</w:t>
      </w:r>
      <w:r w:rsidRPr="001F4419">
        <w:t xml:space="preserve"> U. </w:t>
      </w:r>
      <w:r w:rsidR="00E54D70">
        <w:t xml:space="preserve">Laboratory and in-situ measurements of structural rotations using fibre-optic gyroscopes. in </w:t>
      </w:r>
      <w:r w:rsidR="00E54D70">
        <w:rPr>
          <w:i/>
          <w:iCs/>
        </w:rPr>
        <w:t>15th World Conference on Earthquake Engineering (15WCEE)</w:t>
      </w:r>
      <w:r w:rsidR="00E54D70">
        <w:t xml:space="preserve"> (2012).</w:t>
      </w:r>
    </w:p>
    <w:bookmarkEnd w:id="5"/>
    <w:p w14:paraId="4D26746A" w14:textId="5ACB1E8C" w:rsidR="001F4419" w:rsidRPr="00C2395F" w:rsidRDefault="001F4419" w:rsidP="0093212D">
      <w:pPr>
        <w:pStyle w:val="heading1notnumbered"/>
      </w:pPr>
      <w:r>
        <w:t>Footnotes</w:t>
      </w:r>
    </w:p>
    <w:p w14:paraId="574CF2A1" w14:textId="591F063E" w:rsidR="001F4419" w:rsidRPr="00C2395F" w:rsidRDefault="001F4419" w:rsidP="007E38FE">
      <w:pPr>
        <w:pStyle w:val="Tekstpodstawowy"/>
      </w:pPr>
      <w:r w:rsidRPr="00C2395F">
        <w:t>Number footnotes separately in superscripts. Place the actual footnote at the bottom of the column in which it was cited. Do not put footnotes in the reference list. Use letters for table footnotes.</w:t>
      </w:r>
      <w:r w:rsidR="00037492" w:rsidRPr="00C2395F" w:rsidDel="00037492">
        <w:t xml:space="preserve"> </w:t>
      </w:r>
    </w:p>
    <w:p w14:paraId="3E04E873" w14:textId="1C3C46B9" w:rsidR="008A55B5" w:rsidRPr="003378D8" w:rsidRDefault="008A55B5">
      <w:pPr>
        <w:rPr>
          <w:rFonts w:eastAsia="MS Mincho"/>
        </w:rPr>
        <w:sectPr w:rsidR="008A55B5" w:rsidRPr="003378D8" w:rsidSect="00C3072F">
          <w:headerReference w:type="default" r:id="rId19"/>
          <w:footerReference w:type="default" r:id="rId20"/>
          <w:footnotePr>
            <w:numRestart w:val="eachPage"/>
          </w:footnotePr>
          <w:type w:val="continuous"/>
          <w:pgSz w:w="11909" w:h="16834" w:code="9"/>
          <w:pgMar w:top="1077" w:right="1077" w:bottom="1077" w:left="1077" w:header="720" w:footer="737" w:gutter="0"/>
          <w:cols w:num="2" w:space="360"/>
          <w:titlePg/>
          <w:docGrid w:linePitch="360"/>
        </w:sectPr>
      </w:pPr>
    </w:p>
    <w:p w14:paraId="5D565513" w14:textId="77777777" w:rsidR="008A55B5" w:rsidRPr="003378D8" w:rsidRDefault="008A55B5" w:rsidP="0019572A"/>
    <w:sectPr w:rsidR="008A55B5" w:rsidRPr="003378D8" w:rsidSect="00A64054">
      <w:type w:val="continuous"/>
      <w:pgSz w:w="11909" w:h="16834" w:code="9"/>
      <w:pgMar w:top="1077" w:right="851" w:bottom="2432"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AA1E4" w14:textId="77777777" w:rsidR="002151E4" w:rsidRDefault="002151E4" w:rsidP="00675674">
      <w:r>
        <w:separator/>
      </w:r>
    </w:p>
  </w:endnote>
  <w:endnote w:type="continuationSeparator" w:id="0">
    <w:p w14:paraId="64349572" w14:textId="77777777" w:rsidR="002151E4" w:rsidRDefault="002151E4" w:rsidP="00675674">
      <w:r>
        <w:continuationSeparator/>
      </w:r>
    </w:p>
  </w:endnote>
  <w:endnote w:type="continuationNotice" w:id="1">
    <w:p w14:paraId="1374DFDD" w14:textId="77777777" w:rsidR="002151E4" w:rsidRDefault="002151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8857" w14:textId="7580B04B" w:rsidR="001B5903" w:rsidRDefault="001B5903" w:rsidP="007E38FE">
    <w:pPr>
      <w:pStyle w:val="footer01"/>
    </w:pPr>
    <w:r>
      <w:t>https://doi.org/10.24425/opelre.202x.xxxxxx</w:t>
    </w:r>
  </w:p>
  <w:p w14:paraId="548F4E11" w14:textId="77777777" w:rsidR="001B5903" w:rsidRDefault="001B5903" w:rsidP="007E38FE">
    <w:pPr>
      <w:pStyle w:val="footer01"/>
    </w:pPr>
    <w:r>
      <w:t>1896-3757/ Association of Polish Electrical Engineers (SEP) and Polish Academic of Sciences (PAS). Published by PAS</w:t>
    </w:r>
  </w:p>
  <w:p w14:paraId="7F4CBF85" w14:textId="4A8C3FBE" w:rsidR="00E807F6" w:rsidRPr="00613BE8" w:rsidRDefault="001B5903" w:rsidP="007E38FE">
    <w:pPr>
      <w:pStyle w:val="footer01"/>
    </w:pPr>
    <w:r>
      <w:t>© 2022 The Author(s). This is an open access article under the CC BY license (http://creativecommons.org/licenses/by/4.0/).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F462" w14:textId="77777777" w:rsidR="00406E1C" w:rsidRPr="00406E1C" w:rsidRDefault="00406E1C" w:rsidP="00406E1C">
    <w:pPr>
      <w:pStyle w:val="Stopk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BA344" w14:textId="77777777" w:rsidR="002151E4" w:rsidRPr="00F35325" w:rsidRDefault="002151E4" w:rsidP="00675674">
      <w:pPr>
        <w:rPr>
          <w:sz w:val="12"/>
          <w:szCs w:val="12"/>
        </w:rPr>
      </w:pPr>
      <w:r w:rsidRPr="00F35325">
        <w:rPr>
          <w:sz w:val="12"/>
          <w:szCs w:val="12"/>
        </w:rPr>
        <w:separator/>
      </w:r>
    </w:p>
  </w:footnote>
  <w:footnote w:type="continuationSeparator" w:id="0">
    <w:p w14:paraId="6BD56FD7" w14:textId="77777777" w:rsidR="002151E4" w:rsidRDefault="002151E4" w:rsidP="00675674">
      <w:r>
        <w:continuationSeparator/>
      </w:r>
    </w:p>
  </w:footnote>
  <w:footnote w:type="continuationNotice" w:id="1">
    <w:p w14:paraId="3FB0839F" w14:textId="77777777" w:rsidR="002151E4" w:rsidRDefault="002151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02FF" w14:textId="17D5D4D2" w:rsidR="00683136" w:rsidRPr="00AA3F2F" w:rsidRDefault="00AA3F2F" w:rsidP="004A20D0">
    <w:pPr>
      <w:pStyle w:val="Head02"/>
    </w:pPr>
    <w:r w:rsidRPr="00AA3F2F">
      <w:t>Author et al</w:t>
    </w:r>
    <w:r w:rsidR="00AF00AC">
      <w:t>.</w:t>
    </w:r>
    <w:r w:rsidRPr="00AA3F2F">
      <w:t xml:space="preserve"> / Opto-Electronics Review </w:t>
    </w:r>
    <w:r w:rsidR="00801CC1" w:rsidRPr="00801CC1">
      <w:rPr>
        <w:highlight w:val="yellow"/>
      </w:rPr>
      <w:t>vol</w:t>
    </w:r>
    <w:r w:rsidRPr="00AA3F2F">
      <w:t xml:space="preserve"> (</w:t>
    </w:r>
    <w:r w:rsidR="00801CC1" w:rsidRPr="00801CC1">
      <w:rPr>
        <w:highlight w:val="yellow"/>
      </w:rPr>
      <w:t>year</w:t>
    </w:r>
    <w:r w:rsidRPr="00AA3F2F">
      <w:t xml:space="preserve">) </w:t>
    </w:r>
    <w:r w:rsidR="00801CC1" w:rsidRPr="00801CC1">
      <w:rPr>
        <w:highlight w:val="yellow"/>
      </w:rPr>
      <w:t>pp-pp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3A97" w14:textId="77777777" w:rsidR="00950533" w:rsidRDefault="00406E1C" w:rsidP="00406E1C">
    <w:r w:rsidRPr="007D55DB">
      <w:t xml:space="preserve">Opto-Electronics Review </w:t>
    </w:r>
    <w:r w:rsidRPr="00406E1C">
      <w:rPr>
        <w:color w:val="A6A6A6" w:themeColor="background1" w:themeShade="A6"/>
      </w:rPr>
      <w:t>27 (2019) 233–240</w:t>
    </w:r>
  </w:p>
  <w:p w14:paraId="766A6594" w14:textId="77777777" w:rsidR="00950533" w:rsidRDefault="0095053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83B5" w14:textId="6E5363CA" w:rsidR="00E807F6" w:rsidRDefault="00AA3F2F" w:rsidP="007E38FE">
    <w:pPr>
      <w:pStyle w:val="Head01"/>
    </w:pPr>
    <w:r w:rsidRPr="00AA3F2F">
      <w:t>Opto-</w:t>
    </w:r>
    <w:r w:rsidRPr="002D3F15">
      <w:t>Electronics</w:t>
    </w:r>
    <w:r w:rsidRPr="00AA3F2F">
      <w:t xml:space="preserve"> Review </w:t>
    </w:r>
    <w:r w:rsidR="00801CC1" w:rsidRPr="00801CC1">
      <w:rPr>
        <w:highlight w:val="yellow"/>
      </w:rPr>
      <w:t>vol</w:t>
    </w:r>
    <w:r w:rsidRPr="00AA3F2F">
      <w:t xml:space="preserve"> (</w:t>
    </w:r>
    <w:r w:rsidR="00801CC1" w:rsidRPr="00801CC1">
      <w:rPr>
        <w:highlight w:val="yellow"/>
      </w:rPr>
      <w:t>year</w:t>
    </w:r>
    <w:r w:rsidRPr="00AA3F2F">
      <w:t xml:space="preserve">) </w:t>
    </w:r>
    <w:proofErr w:type="spellStart"/>
    <w:r w:rsidR="00F22C0A">
      <w:t>exxxxxx</w:t>
    </w:r>
    <w:proofErr w:type="spellEnd"/>
  </w:p>
  <w:tbl>
    <w:tblPr>
      <w:tblStyle w:val="Tabela-Siatka"/>
      <w:tblW w:w="0" w:type="auto"/>
      <w:tblBorders>
        <w:left w:val="none" w:sz="0" w:space="0" w:color="auto"/>
        <w:bottom w:val="thickThinMediumGap" w:sz="24"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657"/>
      <w:gridCol w:w="1528"/>
    </w:tblGrid>
    <w:tr w:rsidR="00857B0D" w14:paraId="6737C137" w14:textId="77777777" w:rsidTr="004E08C2">
      <w:trPr>
        <w:trHeight w:val="1975"/>
      </w:trPr>
      <w:tc>
        <w:tcPr>
          <w:tcW w:w="1560" w:type="dxa"/>
        </w:tcPr>
        <w:p w14:paraId="7947814E" w14:textId="77777777" w:rsidR="00361D1B" w:rsidRDefault="00857B0D" w:rsidP="007E38FE">
          <w:pPr>
            <w:pStyle w:val="Head01"/>
          </w:pPr>
          <w:r>
            <w:rPr>
              <w:noProof/>
              <w:lang w:val="pl-PL" w:eastAsia="pl-PL"/>
            </w:rPr>
            <w:drawing>
              <wp:anchor distT="0" distB="0" distL="114300" distR="114300" simplePos="0" relativeHeight="251658241" behindDoc="0" locked="0" layoutInCell="1" allowOverlap="1" wp14:anchorId="37456C44" wp14:editId="24CD57C2">
                <wp:simplePos x="0" y="0"/>
                <wp:positionH relativeFrom="column">
                  <wp:posOffset>0</wp:posOffset>
                </wp:positionH>
                <wp:positionV relativeFrom="paragraph">
                  <wp:posOffset>155575</wp:posOffset>
                </wp:positionV>
                <wp:extent cx="1200150" cy="1035146"/>
                <wp:effectExtent l="0" t="0" r="0"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N_ENG@2x.png"/>
                        <pic:cNvPicPr/>
                      </pic:nvPicPr>
                      <pic:blipFill>
                        <a:blip r:embed="rId1"/>
                        <a:stretch>
                          <a:fillRect/>
                        </a:stretch>
                      </pic:blipFill>
                      <pic:spPr>
                        <a:xfrm>
                          <a:off x="0" y="0"/>
                          <a:ext cx="1200150" cy="1035146"/>
                        </a:xfrm>
                        <a:prstGeom prst="rect">
                          <a:avLst/>
                        </a:prstGeom>
                      </pic:spPr>
                    </pic:pic>
                  </a:graphicData>
                </a:graphic>
              </wp:anchor>
            </w:drawing>
          </w:r>
        </w:p>
      </w:tc>
      <w:tc>
        <w:tcPr>
          <w:tcW w:w="6657" w:type="dxa"/>
        </w:tcPr>
        <w:p w14:paraId="47388346" w14:textId="430B02EF" w:rsidR="004E08C2" w:rsidRDefault="005C0C73" w:rsidP="007E38FE">
          <w:pPr>
            <w:pStyle w:val="Head01"/>
            <w:rPr>
              <w:rFonts w:eastAsia="Times New Roman"/>
              <w:color w:val="000000"/>
              <w:sz w:val="28"/>
              <w:szCs w:val="28"/>
            </w:rPr>
          </w:pPr>
          <w:r>
            <w:rPr>
              <w:noProof/>
              <w:lang w:val="pl-PL" w:eastAsia="pl-PL"/>
            </w:rPr>
            <w:drawing>
              <wp:anchor distT="0" distB="0" distL="114300" distR="114300" simplePos="0" relativeHeight="251658240" behindDoc="0" locked="0" layoutInCell="1" allowOverlap="1" wp14:anchorId="18CF8D72" wp14:editId="78D24C8C">
                <wp:simplePos x="0" y="0"/>
                <wp:positionH relativeFrom="column">
                  <wp:posOffset>4162425</wp:posOffset>
                </wp:positionH>
                <wp:positionV relativeFrom="paragraph">
                  <wp:posOffset>22225</wp:posOffset>
                </wp:positionV>
                <wp:extent cx="927100" cy="1323975"/>
                <wp:effectExtent l="0" t="0" r="6350" b="9525"/>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LRE_OKŁADKA_2020.jpg"/>
                        <pic:cNvPicPr/>
                      </pic:nvPicPr>
                      <pic:blipFill>
                        <a:blip r:embed="rId2"/>
                        <a:stretch>
                          <a:fillRect/>
                        </a:stretch>
                      </pic:blipFill>
                      <pic:spPr>
                        <a:xfrm>
                          <a:off x="0" y="0"/>
                          <a:ext cx="927100" cy="1323975"/>
                        </a:xfrm>
                        <a:prstGeom prst="rect">
                          <a:avLst/>
                        </a:prstGeom>
                      </pic:spPr>
                    </pic:pic>
                  </a:graphicData>
                </a:graphic>
                <wp14:sizeRelH relativeFrom="margin">
                  <wp14:pctWidth>0</wp14:pctWidth>
                </wp14:sizeRelH>
                <wp14:sizeRelV relativeFrom="margin">
                  <wp14:pctHeight>0</wp14:pctHeight>
                </wp14:sizeRelV>
              </wp:anchor>
            </w:drawing>
          </w:r>
        </w:p>
        <w:p w14:paraId="5E10EAAC" w14:textId="77777777" w:rsidR="00F972AD" w:rsidRDefault="004E08C2" w:rsidP="007E38FE">
          <w:pPr>
            <w:pStyle w:val="opto"/>
          </w:pPr>
          <w:r w:rsidRPr="00862087">
            <w:t>Opto-</w:t>
          </w:r>
          <w:r w:rsidR="00F972AD" w:rsidRPr="00153F0E">
            <w:rPr>
              <w:rStyle w:val="Hipercze"/>
              <w:color w:val="000000"/>
            </w:rPr>
            <w:t>Electronics</w:t>
          </w:r>
          <w:r w:rsidR="005C425F" w:rsidRPr="005C425F">
            <w:t xml:space="preserve"> Review</w:t>
          </w:r>
        </w:p>
        <w:p w14:paraId="4A07A4F2" w14:textId="72DB418C" w:rsidR="00F972AD" w:rsidRPr="00AF00AC" w:rsidRDefault="004E08C2" w:rsidP="007E38FE">
          <w:pPr>
            <w:pStyle w:val="Style1"/>
          </w:pPr>
          <w:r w:rsidRPr="006E63FB">
            <w:rPr>
              <w:sz w:val="32"/>
              <w:szCs w:val="32"/>
            </w:rPr>
            <w:br/>
          </w:r>
          <w:r w:rsidRPr="00AF00AC">
            <w:t xml:space="preserve">journal homepage: </w:t>
          </w:r>
          <w:hyperlink r:id="rId3" w:history="1">
            <w:r w:rsidR="00235DC9" w:rsidRPr="00A81B65">
              <w:rPr>
                <w:rStyle w:val="Hipercze"/>
              </w:rPr>
              <w:t>https://journals.pan.pl/opelre</w:t>
            </w:r>
          </w:hyperlink>
        </w:p>
      </w:tc>
      <w:tc>
        <w:tcPr>
          <w:tcW w:w="1528" w:type="dxa"/>
        </w:tcPr>
        <w:p w14:paraId="224FB74D" w14:textId="796C1914" w:rsidR="00361D1B" w:rsidRDefault="00361D1B" w:rsidP="007E38FE">
          <w:pPr>
            <w:pStyle w:val="Head01"/>
          </w:pPr>
        </w:p>
      </w:tc>
    </w:tr>
  </w:tbl>
  <w:p w14:paraId="60FC3651" w14:textId="77777777" w:rsidR="00361D1B" w:rsidRPr="00AA3F2F" w:rsidRDefault="00361D1B" w:rsidP="007E38FE">
    <w:pPr>
      <w:pStyle w:val="Head0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D3FD" w14:textId="14922671" w:rsidR="007119D2" w:rsidRPr="004A20D0" w:rsidRDefault="00FE530F" w:rsidP="004A20D0">
    <w:pPr>
      <w:pStyle w:val="Head02"/>
      <w:rPr>
        <w:i w:val="0"/>
        <w:iCs/>
      </w:rPr>
    </w:pPr>
    <w:r w:rsidRPr="00FE530F">
      <w:tab/>
    </w:r>
    <w:r w:rsidRPr="004A20D0">
      <w:t xml:space="preserve">Authors </w:t>
    </w:r>
    <w:r w:rsidRPr="00FE530F">
      <w:t xml:space="preserve">/Opto-Electronics Review </w:t>
    </w:r>
    <w:r w:rsidRPr="004A20D0">
      <w:t>30</w:t>
    </w:r>
    <w:r w:rsidRPr="00FE530F">
      <w:t xml:space="preserve"> (202</w:t>
    </w:r>
    <w:r w:rsidRPr="004A20D0">
      <w:t>2</w:t>
    </w:r>
    <w:r w:rsidRPr="00FE530F">
      <w:t xml:space="preserve">) </w:t>
    </w:r>
    <w:r w:rsidRPr="004A20D0">
      <w:rPr>
        <w:highlight w:val="yellow"/>
      </w:rPr>
      <w:t>exxxxxx</w:t>
    </w:r>
    <w:r w:rsidRPr="00FE530F">
      <w:tab/>
    </w:r>
    <w:r w:rsidRPr="004A20D0">
      <w:rPr>
        <w:i w:val="0"/>
        <w:iCs/>
      </w:rPr>
      <w:fldChar w:fldCharType="begin"/>
    </w:r>
    <w:r w:rsidRPr="004A20D0">
      <w:rPr>
        <w:i w:val="0"/>
        <w:iCs/>
      </w:rPr>
      <w:instrText>PAGE   \* MERGEFORMAT</w:instrText>
    </w:r>
    <w:r w:rsidRPr="004A20D0">
      <w:rPr>
        <w:i w:val="0"/>
        <w:iCs/>
      </w:rPr>
      <w:fldChar w:fldCharType="separate"/>
    </w:r>
    <w:r w:rsidRPr="004A20D0">
      <w:rPr>
        <w:i w:val="0"/>
        <w:iCs/>
      </w:rPr>
      <w:t>214</w:t>
    </w:r>
    <w:r w:rsidRPr="004A20D0">
      <w:rPr>
        <w:i w:val="0"/>
        <w:i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8E22C0"/>
    <w:lvl w:ilvl="0">
      <w:start w:val="1"/>
      <w:numFmt w:val="decimal"/>
      <w:lvlText w:val="%1."/>
      <w:lvlJc w:val="left"/>
      <w:pPr>
        <w:tabs>
          <w:tab w:val="num" w:pos="5320"/>
        </w:tabs>
        <w:ind w:left="5320" w:hanging="360"/>
      </w:pPr>
    </w:lvl>
  </w:abstractNum>
  <w:abstractNum w:abstractNumId="1" w15:restartNumberingAfterBreak="0">
    <w:nsid w:val="FFFFFF7D"/>
    <w:multiLevelType w:val="singleLevel"/>
    <w:tmpl w:val="7864F6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EE83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3409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3259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D224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22C5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A61F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80F7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28EC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DBA288A"/>
    <w:lvl w:ilvl="0">
      <w:numFmt w:val="bullet"/>
      <w:lvlText w:val="*"/>
      <w:lvlJc w:val="left"/>
    </w:lvl>
  </w:abstractNum>
  <w:abstractNum w:abstractNumId="11" w15:restartNumberingAfterBreak="0">
    <w:nsid w:val="05E837A9"/>
    <w:multiLevelType w:val="multilevel"/>
    <w:tmpl w:val="87E87154"/>
    <w:lvl w:ilvl="0">
      <w:start w:val="1"/>
      <w:numFmt w:val="decimal"/>
      <w:pStyle w:val="Nagwek1"/>
      <w:lvlText w:val="%1."/>
      <w:lvlJc w:val="left"/>
      <w:pPr>
        <w:ind w:left="1283" w:hanging="432"/>
      </w:pPr>
      <w:rPr>
        <w:rFonts w:hint="default"/>
      </w:rPr>
    </w:lvl>
    <w:lvl w:ilvl="1">
      <w:start w:val="1"/>
      <w:numFmt w:val="decimal"/>
      <w:lvlText w:val="%1.%2"/>
      <w:lvlJc w:val="left"/>
      <w:pPr>
        <w:ind w:left="4262" w:hanging="576"/>
      </w:pPr>
    </w:lvl>
    <w:lvl w:ilvl="2">
      <w:start w:val="1"/>
      <w:numFmt w:val="decimal"/>
      <w:pStyle w:val="Nagwek3"/>
      <w:lvlText w:val="%1.%2.%3"/>
      <w:lvlJc w:val="left"/>
      <w:pPr>
        <w:ind w:left="1571" w:hanging="720"/>
      </w:pPr>
    </w:lvl>
    <w:lvl w:ilvl="3">
      <w:start w:val="1"/>
      <w:numFmt w:val="decimal"/>
      <w:pStyle w:val="Nagwek4"/>
      <w:lvlText w:val="%1.%2.%3.%4"/>
      <w:lvlJc w:val="left"/>
      <w:pPr>
        <w:ind w:left="1715" w:hanging="864"/>
      </w:pPr>
    </w:lvl>
    <w:lvl w:ilvl="4">
      <w:start w:val="1"/>
      <w:numFmt w:val="decimal"/>
      <w:lvlText w:val="%1.%2.%3.%4.%5"/>
      <w:lvlJc w:val="left"/>
      <w:pPr>
        <w:ind w:left="1859" w:hanging="1008"/>
      </w:pPr>
    </w:lvl>
    <w:lvl w:ilvl="5">
      <w:start w:val="1"/>
      <w:numFmt w:val="decimal"/>
      <w:pStyle w:val="Nagwek6"/>
      <w:lvlText w:val="%1.%2.%3.%4.%5.%6"/>
      <w:lvlJc w:val="left"/>
      <w:pPr>
        <w:ind w:left="2003" w:hanging="1152"/>
      </w:pPr>
    </w:lvl>
    <w:lvl w:ilvl="6">
      <w:start w:val="1"/>
      <w:numFmt w:val="decimal"/>
      <w:pStyle w:val="Nagwek7"/>
      <w:lvlText w:val="%1.%2.%3.%4.%5.%6.%7"/>
      <w:lvlJc w:val="left"/>
      <w:pPr>
        <w:ind w:left="2147" w:hanging="1296"/>
      </w:pPr>
    </w:lvl>
    <w:lvl w:ilvl="7">
      <w:start w:val="1"/>
      <w:numFmt w:val="decimal"/>
      <w:pStyle w:val="Nagwek8"/>
      <w:lvlText w:val="%1.%2.%3.%4.%5.%6.%7.%8"/>
      <w:lvlJc w:val="left"/>
      <w:pPr>
        <w:ind w:left="2291" w:hanging="1440"/>
      </w:pPr>
    </w:lvl>
    <w:lvl w:ilvl="8">
      <w:start w:val="1"/>
      <w:numFmt w:val="decimal"/>
      <w:pStyle w:val="Nagwek9"/>
      <w:lvlText w:val="%1.%2.%3.%4.%5.%6.%7.%8.%9"/>
      <w:lvlJc w:val="left"/>
      <w:pPr>
        <w:ind w:left="2435" w:hanging="1584"/>
      </w:pPr>
    </w:lvl>
  </w:abstractNum>
  <w:abstractNum w:abstractNumId="12" w15:restartNumberingAfterBreak="0">
    <w:nsid w:val="06812B5A"/>
    <w:multiLevelType w:val="singleLevel"/>
    <w:tmpl w:val="C2BE6DE0"/>
    <w:lvl w:ilvl="0">
      <w:start w:val="3"/>
      <w:numFmt w:val="decimal"/>
      <w:lvlText w:val="%1."/>
      <w:legacy w:legacy="1" w:legacySpace="0" w:legacyIndent="230"/>
      <w:lvlJc w:val="left"/>
      <w:rPr>
        <w:rFonts w:ascii="Times New Roman" w:hAnsi="Times New Roman" w:cs="Times New Roman" w:hint="default"/>
      </w:rPr>
    </w:lvl>
  </w:abstractNum>
  <w:abstractNum w:abstractNumId="13" w15:restartNumberingAfterBreak="0">
    <w:nsid w:val="0B625CCB"/>
    <w:multiLevelType w:val="hybridMultilevel"/>
    <w:tmpl w:val="3CA84468"/>
    <w:lvl w:ilvl="0" w:tplc="01CAE49E">
      <w:start w:val="1"/>
      <w:numFmt w:val="decimal"/>
      <w:pStyle w:val="Normalreferences"/>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D27C60"/>
    <w:multiLevelType w:val="multilevel"/>
    <w:tmpl w:val="E9448A46"/>
    <w:lvl w:ilvl="0">
      <w:start w:val="2"/>
      <w:numFmt w:val="decimal"/>
      <w:lvlText w:val="%1."/>
      <w:lvlJc w:val="left"/>
      <w:pPr>
        <w:ind w:left="360" w:hanging="360"/>
      </w:pPr>
      <w:rPr>
        <w:rFonts w:hint="default"/>
      </w:rPr>
    </w:lvl>
    <w:lvl w:ilvl="1">
      <w:start w:val="1"/>
      <w:numFmt w:val="decimal"/>
      <w:pStyle w:val="Nagwek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0A52A6A"/>
    <w:multiLevelType w:val="singleLevel"/>
    <w:tmpl w:val="9E54ADAE"/>
    <w:lvl w:ilvl="0">
      <w:start w:val="1"/>
      <w:numFmt w:val="decimal"/>
      <w:lvlText w:val="%1."/>
      <w:legacy w:legacy="1" w:legacySpace="0" w:legacyIndent="230"/>
      <w:lvlJc w:val="left"/>
      <w:rPr>
        <w:rFonts w:ascii="Times New Roman" w:hAnsi="Times New Roman" w:cs="Times New Roman" w:hint="default"/>
      </w:rPr>
    </w:lvl>
  </w:abstractNum>
  <w:abstractNum w:abstractNumId="16"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29415711"/>
    <w:multiLevelType w:val="singleLevel"/>
    <w:tmpl w:val="0D141E16"/>
    <w:lvl w:ilvl="0">
      <w:start w:val="1"/>
      <w:numFmt w:val="decimal"/>
      <w:lvlText w:val="%1."/>
      <w:legacy w:legacy="1" w:legacySpace="0" w:legacyIndent="235"/>
      <w:lvlJc w:val="left"/>
      <w:rPr>
        <w:rFonts w:ascii="Times New Roman" w:hAnsi="Times New Roman" w:cs="Times New Roman" w:hint="default"/>
      </w:rPr>
    </w:lvl>
  </w:abstractNum>
  <w:abstractNum w:abstractNumId="19" w15:restartNumberingAfterBreak="0">
    <w:nsid w:val="306840D6"/>
    <w:multiLevelType w:val="hybridMultilevel"/>
    <w:tmpl w:val="1D06B01C"/>
    <w:lvl w:ilvl="0" w:tplc="5D2E2D3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660336"/>
    <w:multiLevelType w:val="hybridMultilevel"/>
    <w:tmpl w:val="757455A6"/>
    <w:lvl w:ilvl="0" w:tplc="334A038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22" w15:restartNumberingAfterBreak="0">
    <w:nsid w:val="3EE40455"/>
    <w:multiLevelType w:val="hybridMultilevel"/>
    <w:tmpl w:val="41549F04"/>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89603E"/>
    <w:multiLevelType w:val="multilevel"/>
    <w:tmpl w:val="CA4C673E"/>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4" w15:restartNumberingAfterBreak="0">
    <w:nsid w:val="45B60C83"/>
    <w:multiLevelType w:val="hybridMultilevel"/>
    <w:tmpl w:val="435A4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747792"/>
    <w:multiLevelType w:val="singleLevel"/>
    <w:tmpl w:val="F362AAD4"/>
    <w:lvl w:ilvl="0">
      <w:start w:val="6"/>
      <w:numFmt w:val="decimal"/>
      <w:lvlText w:val="%1."/>
      <w:legacy w:legacy="1" w:legacySpace="0" w:legacyIndent="235"/>
      <w:lvlJc w:val="left"/>
      <w:rPr>
        <w:rFonts w:ascii="Times New Roman" w:hAnsi="Times New Roman" w:cs="Times New Roman" w:hint="default"/>
      </w:rPr>
    </w:lvl>
  </w:abstractNum>
  <w:abstractNum w:abstractNumId="26" w15:restartNumberingAfterBreak="0">
    <w:nsid w:val="4B7C1245"/>
    <w:multiLevelType w:val="multilevel"/>
    <w:tmpl w:val="593A5C3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4D364F2B"/>
    <w:multiLevelType w:val="singleLevel"/>
    <w:tmpl w:val="BD5ACEAC"/>
    <w:lvl w:ilvl="0">
      <w:start w:val="1"/>
      <w:numFmt w:val="decimal"/>
      <w:lvlText w:val="%1."/>
      <w:legacy w:legacy="1" w:legacySpace="0" w:legacyIndent="178"/>
      <w:lvlJc w:val="left"/>
      <w:rPr>
        <w:rFonts w:ascii="Times New Roman" w:hAnsi="Times New Roman" w:cs="Times New Roman" w:hint="default"/>
      </w:rPr>
    </w:lvl>
  </w:abstractNum>
  <w:abstractNum w:abstractNumId="28" w15:restartNumberingAfterBreak="0">
    <w:nsid w:val="501B6BC8"/>
    <w:multiLevelType w:val="hybridMultilevel"/>
    <w:tmpl w:val="E79CC8DC"/>
    <w:lvl w:ilvl="0" w:tplc="B6BE4FC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2CA544A"/>
    <w:multiLevelType w:val="singleLevel"/>
    <w:tmpl w:val="3EC6B9A0"/>
    <w:lvl w:ilvl="0">
      <w:start w:val="1"/>
      <w:numFmt w:val="decimal"/>
      <w:pStyle w:val="references"/>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abstractNum>
  <w:abstractNum w:abstractNumId="30" w15:restartNumberingAfterBreak="0">
    <w:nsid w:val="6C402C58"/>
    <w:multiLevelType w:val="hybridMultilevel"/>
    <w:tmpl w:val="7870EBE8"/>
    <w:lvl w:ilvl="0" w:tplc="C6042CCC">
      <w:start w:val="1"/>
      <w:numFmt w:val="decimal"/>
      <w:pStyle w:val="figurecaption"/>
      <w:lvlText w:val="Fig. %1."/>
      <w:lvlJc w:val="left"/>
      <w:pPr>
        <w:ind w:left="502" w:hanging="360"/>
      </w:pPr>
      <w:rPr>
        <w:rFonts w:ascii="Times New Roman" w:hAnsi="Times New Roman" w:cs="Times New Roman" w:hint="default"/>
        <w:b/>
        <w:bCs/>
        <w:i w:val="0"/>
        <w:iCs w:val="0"/>
        <w:color w:val="auto"/>
        <w:sz w:val="16"/>
        <w:szCs w:val="16"/>
      </w:rPr>
    </w:lvl>
    <w:lvl w:ilvl="1" w:tplc="04090019">
      <w:start w:val="1"/>
      <w:numFmt w:val="lowerLetter"/>
      <w:lvlText w:val="%2."/>
      <w:lvlJc w:val="left"/>
      <w:pPr>
        <w:tabs>
          <w:tab w:val="num" w:pos="1582"/>
        </w:tabs>
        <w:ind w:left="1582" w:hanging="360"/>
      </w:pPr>
      <w:rPr>
        <w:rFonts w:cs="Times New Roman"/>
      </w:rPr>
    </w:lvl>
    <w:lvl w:ilvl="2" w:tplc="0409001B">
      <w:start w:val="1"/>
      <w:numFmt w:val="lowerRoman"/>
      <w:lvlText w:val="%3."/>
      <w:lvlJc w:val="right"/>
      <w:pPr>
        <w:tabs>
          <w:tab w:val="num" w:pos="2302"/>
        </w:tabs>
        <w:ind w:left="2302" w:hanging="180"/>
      </w:pPr>
      <w:rPr>
        <w:rFonts w:cs="Times New Roman"/>
      </w:rPr>
    </w:lvl>
    <w:lvl w:ilvl="3" w:tplc="0409000F">
      <w:start w:val="1"/>
      <w:numFmt w:val="decimal"/>
      <w:lvlText w:val="%4."/>
      <w:lvlJc w:val="left"/>
      <w:pPr>
        <w:tabs>
          <w:tab w:val="num" w:pos="3022"/>
        </w:tabs>
        <w:ind w:left="3022" w:hanging="360"/>
      </w:pPr>
      <w:rPr>
        <w:rFonts w:cs="Times New Roman"/>
      </w:rPr>
    </w:lvl>
    <w:lvl w:ilvl="4" w:tplc="04090019">
      <w:start w:val="1"/>
      <w:numFmt w:val="lowerLetter"/>
      <w:lvlText w:val="%5."/>
      <w:lvlJc w:val="left"/>
      <w:pPr>
        <w:tabs>
          <w:tab w:val="num" w:pos="3742"/>
        </w:tabs>
        <w:ind w:left="3742" w:hanging="360"/>
      </w:pPr>
      <w:rPr>
        <w:rFonts w:cs="Times New Roman"/>
      </w:rPr>
    </w:lvl>
    <w:lvl w:ilvl="5" w:tplc="0409001B">
      <w:start w:val="1"/>
      <w:numFmt w:val="lowerRoman"/>
      <w:lvlText w:val="%6."/>
      <w:lvlJc w:val="right"/>
      <w:pPr>
        <w:tabs>
          <w:tab w:val="num" w:pos="4462"/>
        </w:tabs>
        <w:ind w:left="4462" w:hanging="180"/>
      </w:pPr>
      <w:rPr>
        <w:rFonts w:cs="Times New Roman"/>
      </w:rPr>
    </w:lvl>
    <w:lvl w:ilvl="6" w:tplc="0409000F">
      <w:start w:val="1"/>
      <w:numFmt w:val="decimal"/>
      <w:lvlText w:val="%7."/>
      <w:lvlJc w:val="left"/>
      <w:pPr>
        <w:tabs>
          <w:tab w:val="num" w:pos="5182"/>
        </w:tabs>
        <w:ind w:left="5182" w:hanging="360"/>
      </w:pPr>
      <w:rPr>
        <w:rFonts w:cs="Times New Roman"/>
      </w:rPr>
    </w:lvl>
    <w:lvl w:ilvl="7" w:tplc="04090019">
      <w:start w:val="1"/>
      <w:numFmt w:val="lowerLetter"/>
      <w:lvlText w:val="%8."/>
      <w:lvlJc w:val="left"/>
      <w:pPr>
        <w:tabs>
          <w:tab w:val="num" w:pos="5902"/>
        </w:tabs>
        <w:ind w:left="5902" w:hanging="360"/>
      </w:pPr>
      <w:rPr>
        <w:rFonts w:cs="Times New Roman"/>
      </w:rPr>
    </w:lvl>
    <w:lvl w:ilvl="8" w:tplc="0409001B">
      <w:start w:val="1"/>
      <w:numFmt w:val="lowerRoman"/>
      <w:lvlText w:val="%9."/>
      <w:lvlJc w:val="right"/>
      <w:pPr>
        <w:tabs>
          <w:tab w:val="num" w:pos="6622"/>
        </w:tabs>
        <w:ind w:left="6622" w:hanging="180"/>
      </w:pPr>
      <w:rPr>
        <w:rFonts w:cs="Times New Roman"/>
      </w:rPr>
    </w:lvl>
  </w:abstractNum>
  <w:abstractNum w:abstractNumId="31" w15:restartNumberingAfterBreak="0">
    <w:nsid w:val="6CD32DA8"/>
    <w:multiLevelType w:val="singleLevel"/>
    <w:tmpl w:val="166470C2"/>
    <w:lvl w:ilvl="0">
      <w:start w:val="1"/>
      <w:numFmt w:val="upperRoman"/>
      <w:lvlText w:val="TABLE %1. "/>
      <w:lvlJc w:val="left"/>
      <w:pPr>
        <w:tabs>
          <w:tab w:val="num" w:pos="3207"/>
        </w:tabs>
      </w:pPr>
      <w:rPr>
        <w:rFonts w:ascii="Times New Roman" w:hAnsi="Times New Roman" w:cs="Times New Roman" w:hint="default"/>
        <w:b w:val="0"/>
        <w:bCs w:val="0"/>
        <w:i w:val="0"/>
        <w:iCs w:val="0"/>
        <w:sz w:val="16"/>
        <w:szCs w:val="16"/>
      </w:rPr>
    </w:lvl>
  </w:abstractNum>
  <w:abstractNum w:abstractNumId="32" w15:restartNumberingAfterBreak="0">
    <w:nsid w:val="729054BF"/>
    <w:multiLevelType w:val="hybridMultilevel"/>
    <w:tmpl w:val="B816D2EA"/>
    <w:lvl w:ilvl="0" w:tplc="BDC4B8D2">
      <w:start w:val="1"/>
      <w:numFmt w:val="decimal"/>
      <w:lvlText w:val="Table %1. "/>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D255F0"/>
    <w:multiLevelType w:val="hybridMultilevel"/>
    <w:tmpl w:val="1BBC66D6"/>
    <w:lvl w:ilvl="0" w:tplc="BB425798">
      <w:start w:val="1"/>
      <w:numFmt w:val="lowerLetter"/>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16cid:durableId="1653946710">
    <w:abstractNumId w:val="20"/>
  </w:num>
  <w:num w:numId="2" w16cid:durableId="235627435">
    <w:abstractNumId w:val="30"/>
  </w:num>
  <w:num w:numId="3" w16cid:durableId="1419903067">
    <w:abstractNumId w:val="17"/>
  </w:num>
  <w:num w:numId="4" w16cid:durableId="607130009">
    <w:abstractNumId w:val="23"/>
  </w:num>
  <w:num w:numId="5" w16cid:durableId="835416854">
    <w:abstractNumId w:val="23"/>
  </w:num>
  <w:num w:numId="6" w16cid:durableId="459611253">
    <w:abstractNumId w:val="23"/>
  </w:num>
  <w:num w:numId="7" w16cid:durableId="1516849756">
    <w:abstractNumId w:val="23"/>
  </w:num>
  <w:num w:numId="8" w16cid:durableId="2088529480">
    <w:abstractNumId w:val="29"/>
  </w:num>
  <w:num w:numId="9" w16cid:durableId="45035453">
    <w:abstractNumId w:val="31"/>
  </w:num>
  <w:num w:numId="10" w16cid:durableId="979698028">
    <w:abstractNumId w:val="21"/>
  </w:num>
  <w:num w:numId="11" w16cid:durableId="1492867378">
    <w:abstractNumId w:val="16"/>
  </w:num>
  <w:num w:numId="12" w16cid:durableId="2069718163">
    <w:abstractNumId w:val="33"/>
  </w:num>
  <w:num w:numId="13" w16cid:durableId="1439371217">
    <w:abstractNumId w:val="26"/>
  </w:num>
  <w:num w:numId="14" w16cid:durableId="1045103907">
    <w:abstractNumId w:val="28"/>
  </w:num>
  <w:num w:numId="15" w16cid:durableId="1985809552">
    <w:abstractNumId w:val="11"/>
  </w:num>
  <w:num w:numId="16" w16cid:durableId="1861163157">
    <w:abstractNumId w:val="19"/>
  </w:num>
  <w:num w:numId="17" w16cid:durableId="1990398051">
    <w:abstractNumId w:val="32"/>
  </w:num>
  <w:num w:numId="18" w16cid:durableId="1582910186">
    <w:abstractNumId w:val="27"/>
  </w:num>
  <w:num w:numId="19" w16cid:durableId="1674380927">
    <w:abstractNumId w:val="10"/>
    <w:lvlOverride w:ilvl="0">
      <w:lvl w:ilvl="0">
        <w:start w:val="65535"/>
        <w:numFmt w:val="bullet"/>
        <w:lvlText w:val="•"/>
        <w:legacy w:legacy="1" w:legacySpace="0" w:legacyIndent="110"/>
        <w:lvlJc w:val="left"/>
        <w:rPr>
          <w:rFonts w:ascii="Times New Roman" w:hAnsi="Times New Roman" w:cs="Times New Roman" w:hint="default"/>
        </w:rPr>
      </w:lvl>
    </w:lvlOverride>
  </w:num>
  <w:num w:numId="20" w16cid:durableId="2006128002">
    <w:abstractNumId w:val="18"/>
  </w:num>
  <w:num w:numId="21" w16cid:durableId="833378372">
    <w:abstractNumId w:val="25"/>
  </w:num>
  <w:num w:numId="22" w16cid:durableId="1481195497">
    <w:abstractNumId w:val="15"/>
  </w:num>
  <w:num w:numId="23" w16cid:durableId="1472361888">
    <w:abstractNumId w:val="12"/>
  </w:num>
  <w:num w:numId="24" w16cid:durableId="88089841">
    <w:abstractNumId w:val="24"/>
  </w:num>
  <w:num w:numId="25" w16cid:durableId="1400636786">
    <w:abstractNumId w:val="9"/>
  </w:num>
  <w:num w:numId="26" w16cid:durableId="1006859938">
    <w:abstractNumId w:val="7"/>
  </w:num>
  <w:num w:numId="27" w16cid:durableId="1354071054">
    <w:abstractNumId w:val="6"/>
  </w:num>
  <w:num w:numId="28" w16cid:durableId="746610096">
    <w:abstractNumId w:val="5"/>
  </w:num>
  <w:num w:numId="29" w16cid:durableId="393548858">
    <w:abstractNumId w:val="4"/>
  </w:num>
  <w:num w:numId="30" w16cid:durableId="1658417445">
    <w:abstractNumId w:val="8"/>
  </w:num>
  <w:num w:numId="31" w16cid:durableId="1661540518">
    <w:abstractNumId w:val="3"/>
  </w:num>
  <w:num w:numId="32" w16cid:durableId="340855342">
    <w:abstractNumId w:val="2"/>
  </w:num>
  <w:num w:numId="33" w16cid:durableId="1394812911">
    <w:abstractNumId w:val="1"/>
  </w:num>
  <w:num w:numId="34" w16cid:durableId="882331300">
    <w:abstractNumId w:val="0"/>
  </w:num>
  <w:num w:numId="35" w16cid:durableId="2004504017">
    <w:abstractNumId w:val="22"/>
  </w:num>
  <w:num w:numId="36" w16cid:durableId="1790515334">
    <w:abstractNumId w:val="13"/>
  </w:num>
  <w:num w:numId="37" w16cid:durableId="2650394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oNotHyphenateCaps/>
  <w:drawingGridHorizontalSpacing w:val="100"/>
  <w:displayHorizontalDrawingGridEvery w:val="2"/>
  <w:characterSpacingControl w:val="doNotCompress"/>
  <w:doNotValidateAgainstSchema/>
  <w:doNotDemarcateInvalidXml/>
  <w:hdrShapeDefaults>
    <o:shapedefaults v:ext="edit" spidmax="2050" style="mso-position-vertical-relative:bottom-margin-area;mso-width-relative:margin;mso-height-relative:margin" o:allowoverlap="f" fillcolor="white" stroke="f">
      <v:fill color="white"/>
      <v:stroke on="f"/>
    </o:shapedefaults>
  </w:hdrShapeDefaults>
  <w:footnotePr>
    <w:pos w:val="beneathText"/>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3tbA0NDGxMDW1MLZQ0lEKTi0uzszPAykwrQUALtlNRiwAAAA="/>
    <w:docVar w:name="LE_Links" w:val="{5A00D528-CC6F-4E9D-B3B0-1E653C4D3431}"/>
  </w:docVars>
  <w:rsids>
    <w:rsidRoot w:val="003A59A6"/>
    <w:rsid w:val="000030B8"/>
    <w:rsid w:val="000035C3"/>
    <w:rsid w:val="00007EF8"/>
    <w:rsid w:val="00012948"/>
    <w:rsid w:val="00016B2B"/>
    <w:rsid w:val="000228A2"/>
    <w:rsid w:val="000233D8"/>
    <w:rsid w:val="00023DAD"/>
    <w:rsid w:val="00030C25"/>
    <w:rsid w:val="00035AC6"/>
    <w:rsid w:val="0003722D"/>
    <w:rsid w:val="00037492"/>
    <w:rsid w:val="00042609"/>
    <w:rsid w:val="0004390D"/>
    <w:rsid w:val="00046BF4"/>
    <w:rsid w:val="00055238"/>
    <w:rsid w:val="000568C4"/>
    <w:rsid w:val="00065566"/>
    <w:rsid w:val="00080D61"/>
    <w:rsid w:val="000817D3"/>
    <w:rsid w:val="00081CEF"/>
    <w:rsid w:val="00082C00"/>
    <w:rsid w:val="00091474"/>
    <w:rsid w:val="000914A7"/>
    <w:rsid w:val="00091C0B"/>
    <w:rsid w:val="00091DE5"/>
    <w:rsid w:val="000A6F70"/>
    <w:rsid w:val="000B4641"/>
    <w:rsid w:val="000B5A19"/>
    <w:rsid w:val="000C6DD8"/>
    <w:rsid w:val="000D0CA1"/>
    <w:rsid w:val="000D2670"/>
    <w:rsid w:val="000E5841"/>
    <w:rsid w:val="000F257D"/>
    <w:rsid w:val="0010711E"/>
    <w:rsid w:val="00107732"/>
    <w:rsid w:val="00121442"/>
    <w:rsid w:val="00123BCC"/>
    <w:rsid w:val="00127EDD"/>
    <w:rsid w:val="0013078D"/>
    <w:rsid w:val="001359C2"/>
    <w:rsid w:val="001376B2"/>
    <w:rsid w:val="00144820"/>
    <w:rsid w:val="0014720D"/>
    <w:rsid w:val="00153F0E"/>
    <w:rsid w:val="0016085A"/>
    <w:rsid w:val="00161ACB"/>
    <w:rsid w:val="001629A3"/>
    <w:rsid w:val="00165E25"/>
    <w:rsid w:val="00166540"/>
    <w:rsid w:val="001715C6"/>
    <w:rsid w:val="00173F61"/>
    <w:rsid w:val="00176889"/>
    <w:rsid w:val="0019154E"/>
    <w:rsid w:val="001922EE"/>
    <w:rsid w:val="0019572A"/>
    <w:rsid w:val="001A3D44"/>
    <w:rsid w:val="001A7521"/>
    <w:rsid w:val="001B4657"/>
    <w:rsid w:val="001B4FC6"/>
    <w:rsid w:val="001B5903"/>
    <w:rsid w:val="001C4778"/>
    <w:rsid w:val="001C5CE5"/>
    <w:rsid w:val="001C5F47"/>
    <w:rsid w:val="001D0EFA"/>
    <w:rsid w:val="001D7AC7"/>
    <w:rsid w:val="001E4457"/>
    <w:rsid w:val="001E6B2C"/>
    <w:rsid w:val="001F205E"/>
    <w:rsid w:val="001F2A0C"/>
    <w:rsid w:val="001F4419"/>
    <w:rsid w:val="001F6834"/>
    <w:rsid w:val="001F7D1D"/>
    <w:rsid w:val="002007C8"/>
    <w:rsid w:val="00202064"/>
    <w:rsid w:val="00202194"/>
    <w:rsid w:val="00210686"/>
    <w:rsid w:val="002151E4"/>
    <w:rsid w:val="00225392"/>
    <w:rsid w:val="002338CF"/>
    <w:rsid w:val="00235DC9"/>
    <w:rsid w:val="00244CB8"/>
    <w:rsid w:val="00246A2B"/>
    <w:rsid w:val="00247E42"/>
    <w:rsid w:val="00250BC6"/>
    <w:rsid w:val="002513E9"/>
    <w:rsid w:val="00255A11"/>
    <w:rsid w:val="0027060A"/>
    <w:rsid w:val="00271116"/>
    <w:rsid w:val="00276735"/>
    <w:rsid w:val="002803DE"/>
    <w:rsid w:val="002813F9"/>
    <w:rsid w:val="00284FDD"/>
    <w:rsid w:val="002864A3"/>
    <w:rsid w:val="00293692"/>
    <w:rsid w:val="00297067"/>
    <w:rsid w:val="002B3B81"/>
    <w:rsid w:val="002C2053"/>
    <w:rsid w:val="002C5EE4"/>
    <w:rsid w:val="002D3F15"/>
    <w:rsid w:val="002D65C5"/>
    <w:rsid w:val="002E650E"/>
    <w:rsid w:val="002F663A"/>
    <w:rsid w:val="00301CA6"/>
    <w:rsid w:val="00302903"/>
    <w:rsid w:val="0031344C"/>
    <w:rsid w:val="00315535"/>
    <w:rsid w:val="00323FBC"/>
    <w:rsid w:val="00331F8D"/>
    <w:rsid w:val="003378D8"/>
    <w:rsid w:val="003411F1"/>
    <w:rsid w:val="0034254D"/>
    <w:rsid w:val="0034775F"/>
    <w:rsid w:val="003614E3"/>
    <w:rsid w:val="00361D1B"/>
    <w:rsid w:val="00363B07"/>
    <w:rsid w:val="003719FA"/>
    <w:rsid w:val="003767B9"/>
    <w:rsid w:val="00381938"/>
    <w:rsid w:val="00381FE3"/>
    <w:rsid w:val="00391B26"/>
    <w:rsid w:val="003969DF"/>
    <w:rsid w:val="003A005C"/>
    <w:rsid w:val="003A1E4D"/>
    <w:rsid w:val="003A47B5"/>
    <w:rsid w:val="003A57AF"/>
    <w:rsid w:val="003A59A6"/>
    <w:rsid w:val="003A6208"/>
    <w:rsid w:val="003A737D"/>
    <w:rsid w:val="003B7016"/>
    <w:rsid w:val="003C6C86"/>
    <w:rsid w:val="003D3D3C"/>
    <w:rsid w:val="003D72E7"/>
    <w:rsid w:val="003E08C7"/>
    <w:rsid w:val="003E2C13"/>
    <w:rsid w:val="003F14BE"/>
    <w:rsid w:val="003F5653"/>
    <w:rsid w:val="004059FE"/>
    <w:rsid w:val="00406E1C"/>
    <w:rsid w:val="004141AB"/>
    <w:rsid w:val="004142D0"/>
    <w:rsid w:val="004144C1"/>
    <w:rsid w:val="00416A1E"/>
    <w:rsid w:val="004177BC"/>
    <w:rsid w:val="0042299E"/>
    <w:rsid w:val="0042442A"/>
    <w:rsid w:val="00426587"/>
    <w:rsid w:val="0043061D"/>
    <w:rsid w:val="0043779B"/>
    <w:rsid w:val="00440271"/>
    <w:rsid w:val="00440CFD"/>
    <w:rsid w:val="00441171"/>
    <w:rsid w:val="00441B42"/>
    <w:rsid w:val="004445B3"/>
    <w:rsid w:val="00453B09"/>
    <w:rsid w:val="00460033"/>
    <w:rsid w:val="004657EB"/>
    <w:rsid w:val="00474AF5"/>
    <w:rsid w:val="0048115F"/>
    <w:rsid w:val="0048416D"/>
    <w:rsid w:val="0049331C"/>
    <w:rsid w:val="004A20D0"/>
    <w:rsid w:val="004A2220"/>
    <w:rsid w:val="004A22D3"/>
    <w:rsid w:val="004B34E0"/>
    <w:rsid w:val="004B6B7F"/>
    <w:rsid w:val="004B7D54"/>
    <w:rsid w:val="004C0260"/>
    <w:rsid w:val="004C0964"/>
    <w:rsid w:val="004C350C"/>
    <w:rsid w:val="004C3643"/>
    <w:rsid w:val="004C541B"/>
    <w:rsid w:val="004C6599"/>
    <w:rsid w:val="004D0C49"/>
    <w:rsid w:val="004D553A"/>
    <w:rsid w:val="004D619B"/>
    <w:rsid w:val="004E08C2"/>
    <w:rsid w:val="004F2519"/>
    <w:rsid w:val="005016FB"/>
    <w:rsid w:val="0050465F"/>
    <w:rsid w:val="00504B34"/>
    <w:rsid w:val="00505F86"/>
    <w:rsid w:val="00531390"/>
    <w:rsid w:val="00533F49"/>
    <w:rsid w:val="00537992"/>
    <w:rsid w:val="00537FFB"/>
    <w:rsid w:val="0054484B"/>
    <w:rsid w:val="005519EB"/>
    <w:rsid w:val="00551C08"/>
    <w:rsid w:val="00555A9F"/>
    <w:rsid w:val="005620FE"/>
    <w:rsid w:val="005626FA"/>
    <w:rsid w:val="005831A3"/>
    <w:rsid w:val="005878E8"/>
    <w:rsid w:val="005955FE"/>
    <w:rsid w:val="005A138C"/>
    <w:rsid w:val="005A3E17"/>
    <w:rsid w:val="005A4E27"/>
    <w:rsid w:val="005B520E"/>
    <w:rsid w:val="005B535B"/>
    <w:rsid w:val="005B6345"/>
    <w:rsid w:val="005C05FD"/>
    <w:rsid w:val="005C0C73"/>
    <w:rsid w:val="005C29BF"/>
    <w:rsid w:val="005C36AA"/>
    <w:rsid w:val="005C425F"/>
    <w:rsid w:val="005C4CE3"/>
    <w:rsid w:val="005C7F7B"/>
    <w:rsid w:val="005D0C9E"/>
    <w:rsid w:val="005D5B90"/>
    <w:rsid w:val="005D76E8"/>
    <w:rsid w:val="005F416F"/>
    <w:rsid w:val="005F520F"/>
    <w:rsid w:val="006108A4"/>
    <w:rsid w:val="00613BE8"/>
    <w:rsid w:val="00615207"/>
    <w:rsid w:val="00617519"/>
    <w:rsid w:val="00626506"/>
    <w:rsid w:val="00631A3A"/>
    <w:rsid w:val="00631FC1"/>
    <w:rsid w:val="00632D24"/>
    <w:rsid w:val="00635DCB"/>
    <w:rsid w:val="00637DDE"/>
    <w:rsid w:val="00647981"/>
    <w:rsid w:val="00662341"/>
    <w:rsid w:val="006624CF"/>
    <w:rsid w:val="0066291B"/>
    <w:rsid w:val="00663E21"/>
    <w:rsid w:val="00664255"/>
    <w:rsid w:val="00664E0E"/>
    <w:rsid w:val="00673A6F"/>
    <w:rsid w:val="00675674"/>
    <w:rsid w:val="00683136"/>
    <w:rsid w:val="00685710"/>
    <w:rsid w:val="00687A04"/>
    <w:rsid w:val="00687E80"/>
    <w:rsid w:val="006941BD"/>
    <w:rsid w:val="006A2DF4"/>
    <w:rsid w:val="006A5F01"/>
    <w:rsid w:val="006A60EF"/>
    <w:rsid w:val="006A7AAB"/>
    <w:rsid w:val="006C389B"/>
    <w:rsid w:val="006C4648"/>
    <w:rsid w:val="006C7A09"/>
    <w:rsid w:val="006D5284"/>
    <w:rsid w:val="006E28FD"/>
    <w:rsid w:val="006E63FB"/>
    <w:rsid w:val="006F069C"/>
    <w:rsid w:val="006F7B05"/>
    <w:rsid w:val="00700081"/>
    <w:rsid w:val="0070373D"/>
    <w:rsid w:val="0070470C"/>
    <w:rsid w:val="007063EF"/>
    <w:rsid w:val="00710735"/>
    <w:rsid w:val="007119D2"/>
    <w:rsid w:val="007161AA"/>
    <w:rsid w:val="00717B2D"/>
    <w:rsid w:val="0072064C"/>
    <w:rsid w:val="00721C24"/>
    <w:rsid w:val="00723ED3"/>
    <w:rsid w:val="0072617C"/>
    <w:rsid w:val="007271A9"/>
    <w:rsid w:val="00727F52"/>
    <w:rsid w:val="007339DB"/>
    <w:rsid w:val="00734B06"/>
    <w:rsid w:val="0073651C"/>
    <w:rsid w:val="007369E9"/>
    <w:rsid w:val="007442B3"/>
    <w:rsid w:val="00753F7B"/>
    <w:rsid w:val="007561F3"/>
    <w:rsid w:val="00761DB3"/>
    <w:rsid w:val="00786079"/>
    <w:rsid w:val="00787C16"/>
    <w:rsid w:val="00787C5A"/>
    <w:rsid w:val="007919DE"/>
    <w:rsid w:val="007A4057"/>
    <w:rsid w:val="007B5B30"/>
    <w:rsid w:val="007C0308"/>
    <w:rsid w:val="007C31E7"/>
    <w:rsid w:val="007D55DB"/>
    <w:rsid w:val="007E1630"/>
    <w:rsid w:val="007E38FE"/>
    <w:rsid w:val="007E6FAA"/>
    <w:rsid w:val="007E79A5"/>
    <w:rsid w:val="007F1B6A"/>
    <w:rsid w:val="007F2A05"/>
    <w:rsid w:val="007F41C1"/>
    <w:rsid w:val="008014D2"/>
    <w:rsid w:val="00801CC1"/>
    <w:rsid w:val="00804EF5"/>
    <w:rsid w:val="008052F1"/>
    <w:rsid w:val="008054BC"/>
    <w:rsid w:val="008064FB"/>
    <w:rsid w:val="00807AC7"/>
    <w:rsid w:val="00812CF2"/>
    <w:rsid w:val="008349A1"/>
    <w:rsid w:val="00841FE1"/>
    <w:rsid w:val="008431EB"/>
    <w:rsid w:val="00844C18"/>
    <w:rsid w:val="00851128"/>
    <w:rsid w:val="00853C08"/>
    <w:rsid w:val="00857B0D"/>
    <w:rsid w:val="00857B99"/>
    <w:rsid w:val="00857C8B"/>
    <w:rsid w:val="00862087"/>
    <w:rsid w:val="00862346"/>
    <w:rsid w:val="00864F60"/>
    <w:rsid w:val="00865271"/>
    <w:rsid w:val="00865719"/>
    <w:rsid w:val="008662C3"/>
    <w:rsid w:val="00874B5E"/>
    <w:rsid w:val="00882F15"/>
    <w:rsid w:val="008839DE"/>
    <w:rsid w:val="0088742E"/>
    <w:rsid w:val="00890654"/>
    <w:rsid w:val="00890DD5"/>
    <w:rsid w:val="00891DC9"/>
    <w:rsid w:val="0089796D"/>
    <w:rsid w:val="008A2817"/>
    <w:rsid w:val="008A3C14"/>
    <w:rsid w:val="008A55B5"/>
    <w:rsid w:val="008A75C8"/>
    <w:rsid w:val="008C26A1"/>
    <w:rsid w:val="008C4694"/>
    <w:rsid w:val="008D12AB"/>
    <w:rsid w:val="008E422F"/>
    <w:rsid w:val="008E491A"/>
    <w:rsid w:val="008E7311"/>
    <w:rsid w:val="008F4303"/>
    <w:rsid w:val="009039C6"/>
    <w:rsid w:val="00922964"/>
    <w:rsid w:val="00930026"/>
    <w:rsid w:val="009314BA"/>
    <w:rsid w:val="00931A36"/>
    <w:rsid w:val="0093212D"/>
    <w:rsid w:val="009442BF"/>
    <w:rsid w:val="0094792E"/>
    <w:rsid w:val="00950533"/>
    <w:rsid w:val="009552C3"/>
    <w:rsid w:val="00960382"/>
    <w:rsid w:val="009712AD"/>
    <w:rsid w:val="00971D65"/>
    <w:rsid w:val="00972AAF"/>
    <w:rsid w:val="0097508D"/>
    <w:rsid w:val="00980CB5"/>
    <w:rsid w:val="00980EEB"/>
    <w:rsid w:val="009818AA"/>
    <w:rsid w:val="009836D6"/>
    <w:rsid w:val="00983923"/>
    <w:rsid w:val="009877A8"/>
    <w:rsid w:val="009B4F57"/>
    <w:rsid w:val="009C3A54"/>
    <w:rsid w:val="009C522E"/>
    <w:rsid w:val="009C5B6E"/>
    <w:rsid w:val="009C7475"/>
    <w:rsid w:val="009D3227"/>
    <w:rsid w:val="009D37FA"/>
    <w:rsid w:val="009D5533"/>
    <w:rsid w:val="009D5BFE"/>
    <w:rsid w:val="009E09D3"/>
    <w:rsid w:val="009E1E63"/>
    <w:rsid w:val="009E5212"/>
    <w:rsid w:val="009F12EA"/>
    <w:rsid w:val="009F2B10"/>
    <w:rsid w:val="009F2C8D"/>
    <w:rsid w:val="009F2EE4"/>
    <w:rsid w:val="009F3CAF"/>
    <w:rsid w:val="009F587B"/>
    <w:rsid w:val="00A03EA1"/>
    <w:rsid w:val="00A0449F"/>
    <w:rsid w:val="00A05B03"/>
    <w:rsid w:val="00A23154"/>
    <w:rsid w:val="00A3059D"/>
    <w:rsid w:val="00A31B0E"/>
    <w:rsid w:val="00A33C90"/>
    <w:rsid w:val="00A33DF8"/>
    <w:rsid w:val="00A34B1A"/>
    <w:rsid w:val="00A3554C"/>
    <w:rsid w:val="00A35ED8"/>
    <w:rsid w:val="00A41D0A"/>
    <w:rsid w:val="00A46B58"/>
    <w:rsid w:val="00A510F7"/>
    <w:rsid w:val="00A534B4"/>
    <w:rsid w:val="00A538BA"/>
    <w:rsid w:val="00A53D87"/>
    <w:rsid w:val="00A5627E"/>
    <w:rsid w:val="00A57A24"/>
    <w:rsid w:val="00A6174D"/>
    <w:rsid w:val="00A6289D"/>
    <w:rsid w:val="00A64054"/>
    <w:rsid w:val="00A66C37"/>
    <w:rsid w:val="00A76292"/>
    <w:rsid w:val="00A82953"/>
    <w:rsid w:val="00A858A1"/>
    <w:rsid w:val="00A86580"/>
    <w:rsid w:val="00A97DF1"/>
    <w:rsid w:val="00AA3F2F"/>
    <w:rsid w:val="00AB1CE1"/>
    <w:rsid w:val="00AB2D5D"/>
    <w:rsid w:val="00AB38B7"/>
    <w:rsid w:val="00AB4923"/>
    <w:rsid w:val="00AC0747"/>
    <w:rsid w:val="00AC6519"/>
    <w:rsid w:val="00AC6BB7"/>
    <w:rsid w:val="00AF0030"/>
    <w:rsid w:val="00AF00AC"/>
    <w:rsid w:val="00AF0B81"/>
    <w:rsid w:val="00AF1B62"/>
    <w:rsid w:val="00AF3DAA"/>
    <w:rsid w:val="00B0173B"/>
    <w:rsid w:val="00B06788"/>
    <w:rsid w:val="00B07184"/>
    <w:rsid w:val="00B156C6"/>
    <w:rsid w:val="00B2043E"/>
    <w:rsid w:val="00B21E11"/>
    <w:rsid w:val="00B26956"/>
    <w:rsid w:val="00B400D3"/>
    <w:rsid w:val="00B40CCE"/>
    <w:rsid w:val="00B41523"/>
    <w:rsid w:val="00B44C85"/>
    <w:rsid w:val="00B51231"/>
    <w:rsid w:val="00B613E4"/>
    <w:rsid w:val="00B61413"/>
    <w:rsid w:val="00B634C9"/>
    <w:rsid w:val="00B64E11"/>
    <w:rsid w:val="00B718CF"/>
    <w:rsid w:val="00B73E21"/>
    <w:rsid w:val="00BA2469"/>
    <w:rsid w:val="00BA73C5"/>
    <w:rsid w:val="00BB146D"/>
    <w:rsid w:val="00BB5272"/>
    <w:rsid w:val="00BC1C71"/>
    <w:rsid w:val="00BE0700"/>
    <w:rsid w:val="00BE082B"/>
    <w:rsid w:val="00BE6ED0"/>
    <w:rsid w:val="00BF1FF6"/>
    <w:rsid w:val="00BF720F"/>
    <w:rsid w:val="00C2395F"/>
    <w:rsid w:val="00C23A87"/>
    <w:rsid w:val="00C3072F"/>
    <w:rsid w:val="00C32C51"/>
    <w:rsid w:val="00C3418A"/>
    <w:rsid w:val="00C3536B"/>
    <w:rsid w:val="00C35B1F"/>
    <w:rsid w:val="00C42A83"/>
    <w:rsid w:val="00C47045"/>
    <w:rsid w:val="00C47163"/>
    <w:rsid w:val="00C55376"/>
    <w:rsid w:val="00C705FC"/>
    <w:rsid w:val="00C80A9A"/>
    <w:rsid w:val="00C81D8D"/>
    <w:rsid w:val="00C860C7"/>
    <w:rsid w:val="00CA042E"/>
    <w:rsid w:val="00CA0B48"/>
    <w:rsid w:val="00CA0D78"/>
    <w:rsid w:val="00CA0D8E"/>
    <w:rsid w:val="00CA3AE3"/>
    <w:rsid w:val="00CA44C1"/>
    <w:rsid w:val="00CA693F"/>
    <w:rsid w:val="00CB66E6"/>
    <w:rsid w:val="00CB6888"/>
    <w:rsid w:val="00CB71B9"/>
    <w:rsid w:val="00CC3C02"/>
    <w:rsid w:val="00CD04E3"/>
    <w:rsid w:val="00CD4CB7"/>
    <w:rsid w:val="00CE4040"/>
    <w:rsid w:val="00CE7053"/>
    <w:rsid w:val="00CF468E"/>
    <w:rsid w:val="00D02688"/>
    <w:rsid w:val="00D03F90"/>
    <w:rsid w:val="00D14D2B"/>
    <w:rsid w:val="00D211A1"/>
    <w:rsid w:val="00D21836"/>
    <w:rsid w:val="00D26E6A"/>
    <w:rsid w:val="00D30598"/>
    <w:rsid w:val="00D31495"/>
    <w:rsid w:val="00D43870"/>
    <w:rsid w:val="00D45531"/>
    <w:rsid w:val="00D4555B"/>
    <w:rsid w:val="00D60D90"/>
    <w:rsid w:val="00D6356D"/>
    <w:rsid w:val="00D74FC4"/>
    <w:rsid w:val="00D75F42"/>
    <w:rsid w:val="00D776C0"/>
    <w:rsid w:val="00D9156D"/>
    <w:rsid w:val="00D93403"/>
    <w:rsid w:val="00DA2824"/>
    <w:rsid w:val="00DA5185"/>
    <w:rsid w:val="00DC428E"/>
    <w:rsid w:val="00DD0BE7"/>
    <w:rsid w:val="00DD3B92"/>
    <w:rsid w:val="00DD4151"/>
    <w:rsid w:val="00DD5295"/>
    <w:rsid w:val="00DE072F"/>
    <w:rsid w:val="00DE2011"/>
    <w:rsid w:val="00DE2460"/>
    <w:rsid w:val="00DE3D79"/>
    <w:rsid w:val="00DE4206"/>
    <w:rsid w:val="00DE7764"/>
    <w:rsid w:val="00DF13BB"/>
    <w:rsid w:val="00DF46F1"/>
    <w:rsid w:val="00E005F6"/>
    <w:rsid w:val="00E1002C"/>
    <w:rsid w:val="00E17F1A"/>
    <w:rsid w:val="00E23251"/>
    <w:rsid w:val="00E255FE"/>
    <w:rsid w:val="00E25B83"/>
    <w:rsid w:val="00E54B37"/>
    <w:rsid w:val="00E54D70"/>
    <w:rsid w:val="00E55A27"/>
    <w:rsid w:val="00E63DE1"/>
    <w:rsid w:val="00E807F6"/>
    <w:rsid w:val="00E83571"/>
    <w:rsid w:val="00E91219"/>
    <w:rsid w:val="00E966E3"/>
    <w:rsid w:val="00EA506F"/>
    <w:rsid w:val="00EB4726"/>
    <w:rsid w:val="00EB590A"/>
    <w:rsid w:val="00EC1D46"/>
    <w:rsid w:val="00EC4E90"/>
    <w:rsid w:val="00EC6AB1"/>
    <w:rsid w:val="00ED5AAC"/>
    <w:rsid w:val="00ED5E02"/>
    <w:rsid w:val="00ED63DC"/>
    <w:rsid w:val="00EE4362"/>
    <w:rsid w:val="00EE50D8"/>
    <w:rsid w:val="00EF18D7"/>
    <w:rsid w:val="00EF1E8A"/>
    <w:rsid w:val="00EF1F73"/>
    <w:rsid w:val="00EF3A1A"/>
    <w:rsid w:val="00EF5D0E"/>
    <w:rsid w:val="00F06B3F"/>
    <w:rsid w:val="00F070FB"/>
    <w:rsid w:val="00F079C6"/>
    <w:rsid w:val="00F131CB"/>
    <w:rsid w:val="00F2011B"/>
    <w:rsid w:val="00F22C0A"/>
    <w:rsid w:val="00F31CB3"/>
    <w:rsid w:val="00F35325"/>
    <w:rsid w:val="00F424A8"/>
    <w:rsid w:val="00F447E0"/>
    <w:rsid w:val="00F5452F"/>
    <w:rsid w:val="00F55FF9"/>
    <w:rsid w:val="00F60486"/>
    <w:rsid w:val="00F61282"/>
    <w:rsid w:val="00F700C5"/>
    <w:rsid w:val="00F71E43"/>
    <w:rsid w:val="00F7507B"/>
    <w:rsid w:val="00F75C2F"/>
    <w:rsid w:val="00F7707E"/>
    <w:rsid w:val="00F86A1C"/>
    <w:rsid w:val="00F87533"/>
    <w:rsid w:val="00F9354D"/>
    <w:rsid w:val="00F972AD"/>
    <w:rsid w:val="00FA3D90"/>
    <w:rsid w:val="00FA6152"/>
    <w:rsid w:val="00FA655C"/>
    <w:rsid w:val="00FB065C"/>
    <w:rsid w:val="00FC6969"/>
    <w:rsid w:val="00FC6D4E"/>
    <w:rsid w:val="00FC7214"/>
    <w:rsid w:val="00FC7E38"/>
    <w:rsid w:val="00FE530F"/>
    <w:rsid w:val="00FE6253"/>
    <w:rsid w:val="00FE72E6"/>
    <w:rsid w:val="00FE7557"/>
    <w:rsid w:val="00FE7EA8"/>
    <w:rsid w:val="00FF16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vertical-relative:bottom-margin-area;mso-width-relative:margin;mso-height-relative:margin" o:allowoverlap="f" fillcolor="white" stroke="f">
      <v:fill color="white"/>
      <v:stroke on="f"/>
    </o:shapedefaults>
    <o:shapelayout v:ext="edit">
      <o:idmap v:ext="edit" data="2"/>
    </o:shapelayout>
  </w:shapeDefaults>
  <w:decimalSymbol w:val=","/>
  <w:listSeparator w:val=";"/>
  <w14:docId w14:val="62F4A208"/>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5" w:uiPriority="9"/>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20D0"/>
    <w:pPr>
      <w:ind w:firstLine="284"/>
      <w:jc w:val="both"/>
    </w:pPr>
    <w:rPr>
      <w:rFonts w:ascii="Times New Roman" w:hAnsi="Times New Roman"/>
      <w:lang w:val="en-US" w:eastAsia="en-US"/>
    </w:rPr>
  </w:style>
  <w:style w:type="paragraph" w:styleId="Nagwek1">
    <w:name w:val="heading 1"/>
    <w:basedOn w:val="Normalny"/>
    <w:next w:val="Normalny"/>
    <w:link w:val="Nagwek1Znak"/>
    <w:uiPriority w:val="9"/>
    <w:qFormat/>
    <w:rsid w:val="00FC6969"/>
    <w:pPr>
      <w:keepNext/>
      <w:keepLines/>
      <w:numPr>
        <w:numId w:val="15"/>
      </w:numPr>
      <w:spacing w:before="240" w:after="240"/>
      <w:ind w:left="454" w:hanging="454"/>
      <w:outlineLvl w:val="0"/>
    </w:pPr>
    <w:rPr>
      <w:b/>
      <w:bCs/>
      <w:kern w:val="32"/>
      <w:szCs w:val="32"/>
    </w:rPr>
  </w:style>
  <w:style w:type="paragraph" w:styleId="Nagwek2">
    <w:name w:val="heading 2"/>
    <w:basedOn w:val="Normalny"/>
    <w:next w:val="Normalny"/>
    <w:link w:val="Nagwek2Znak"/>
    <w:uiPriority w:val="99"/>
    <w:qFormat/>
    <w:rsid w:val="00091474"/>
    <w:pPr>
      <w:keepNext/>
      <w:keepLines/>
      <w:numPr>
        <w:ilvl w:val="1"/>
        <w:numId w:val="37"/>
      </w:numPr>
      <w:spacing w:before="240" w:after="240"/>
      <w:ind w:left="454" w:hanging="454"/>
      <w:outlineLvl w:val="1"/>
    </w:pPr>
    <w:rPr>
      <w:rFonts w:eastAsia="MS Mincho"/>
      <w:b/>
      <w:i/>
      <w:iCs/>
      <w:noProof/>
    </w:rPr>
  </w:style>
  <w:style w:type="paragraph" w:styleId="Nagwek3">
    <w:name w:val="heading 3"/>
    <w:basedOn w:val="Normalny"/>
    <w:next w:val="Normalny"/>
    <w:link w:val="Nagwek3Znak"/>
    <w:uiPriority w:val="99"/>
    <w:qFormat/>
    <w:rsid w:val="003F14BE"/>
    <w:pPr>
      <w:numPr>
        <w:ilvl w:val="2"/>
        <w:numId w:val="15"/>
      </w:numPr>
      <w:spacing w:before="120" w:after="120" w:line="240" w:lineRule="exact"/>
      <w:ind w:left="720"/>
      <w:outlineLvl w:val="2"/>
    </w:pPr>
    <w:rPr>
      <w:rFonts w:eastAsia="MS Mincho"/>
      <w:i/>
      <w:iCs/>
      <w:noProof/>
    </w:rPr>
  </w:style>
  <w:style w:type="paragraph" w:styleId="Nagwek4">
    <w:name w:val="heading 4"/>
    <w:basedOn w:val="Normalny"/>
    <w:next w:val="Normalny"/>
    <w:link w:val="Nagwek4Znak"/>
    <w:uiPriority w:val="99"/>
    <w:rsid w:val="004059FE"/>
    <w:pPr>
      <w:numPr>
        <w:ilvl w:val="3"/>
        <w:numId w:val="15"/>
      </w:numPr>
      <w:tabs>
        <w:tab w:val="left" w:pos="821"/>
      </w:tabs>
      <w:spacing w:before="40" w:after="40"/>
      <w:outlineLvl w:val="3"/>
    </w:pPr>
    <w:rPr>
      <w:rFonts w:eastAsia="MS Mincho"/>
      <w:i/>
      <w:iCs/>
      <w:noProof/>
    </w:rPr>
  </w:style>
  <w:style w:type="paragraph" w:styleId="Nagwek5">
    <w:name w:val="heading 5"/>
    <w:basedOn w:val="Normalny"/>
    <w:next w:val="Normalny"/>
    <w:link w:val="Nagwek5Znak"/>
    <w:uiPriority w:val="9"/>
    <w:rsid w:val="0034775F"/>
    <w:pPr>
      <w:tabs>
        <w:tab w:val="left" w:pos="360"/>
      </w:tabs>
      <w:spacing w:before="160" w:after="80"/>
      <w:outlineLvl w:val="4"/>
    </w:pPr>
    <w:rPr>
      <w:bCs/>
      <w:i/>
      <w:iCs/>
      <w:smallCaps/>
      <w:sz w:val="24"/>
      <w:szCs w:val="26"/>
    </w:rPr>
  </w:style>
  <w:style w:type="paragraph" w:styleId="Nagwek6">
    <w:name w:val="heading 6"/>
    <w:basedOn w:val="Normalny"/>
    <w:next w:val="Normalny"/>
    <w:link w:val="Nagwek6Znak"/>
    <w:uiPriority w:val="9"/>
    <w:semiHidden/>
    <w:unhideWhenUsed/>
    <w:rsid w:val="00C2395F"/>
    <w:pPr>
      <w:numPr>
        <w:ilvl w:val="5"/>
        <w:numId w:val="15"/>
      </w:num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semiHidden/>
    <w:unhideWhenUsed/>
    <w:qFormat/>
    <w:rsid w:val="00C2395F"/>
    <w:pPr>
      <w:numPr>
        <w:ilvl w:val="6"/>
        <w:numId w:val="15"/>
      </w:numPr>
      <w:spacing w:before="240" w:after="60"/>
      <w:outlineLvl w:val="6"/>
    </w:pPr>
    <w:rPr>
      <w:rFonts w:ascii="Calibri" w:hAnsi="Calibri"/>
      <w:sz w:val="24"/>
      <w:szCs w:val="24"/>
    </w:rPr>
  </w:style>
  <w:style w:type="paragraph" w:styleId="Nagwek8">
    <w:name w:val="heading 8"/>
    <w:basedOn w:val="Normalny"/>
    <w:next w:val="Normalny"/>
    <w:link w:val="Nagwek8Znak"/>
    <w:uiPriority w:val="9"/>
    <w:semiHidden/>
    <w:unhideWhenUsed/>
    <w:qFormat/>
    <w:rsid w:val="00C2395F"/>
    <w:pPr>
      <w:numPr>
        <w:ilvl w:val="7"/>
        <w:numId w:val="15"/>
      </w:numPr>
      <w:spacing w:before="240" w:after="60"/>
      <w:outlineLvl w:val="7"/>
    </w:pPr>
    <w:rPr>
      <w:rFonts w:ascii="Calibri" w:hAnsi="Calibri"/>
      <w:i/>
      <w:iCs/>
      <w:sz w:val="24"/>
      <w:szCs w:val="24"/>
    </w:rPr>
  </w:style>
  <w:style w:type="paragraph" w:styleId="Nagwek9">
    <w:name w:val="heading 9"/>
    <w:basedOn w:val="Normalny"/>
    <w:next w:val="Normalny"/>
    <w:link w:val="Nagwek9Znak"/>
    <w:uiPriority w:val="9"/>
    <w:semiHidden/>
    <w:unhideWhenUsed/>
    <w:qFormat/>
    <w:rsid w:val="00C2395F"/>
    <w:pPr>
      <w:numPr>
        <w:ilvl w:val="8"/>
        <w:numId w:val="15"/>
      </w:num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C6969"/>
    <w:rPr>
      <w:rFonts w:ascii="Times New Roman" w:hAnsi="Times New Roman"/>
      <w:b/>
      <w:bCs/>
      <w:kern w:val="32"/>
      <w:szCs w:val="32"/>
      <w:lang w:val="en-US" w:eastAsia="en-US"/>
    </w:rPr>
  </w:style>
  <w:style w:type="character" w:customStyle="1" w:styleId="Nagwek2Znak">
    <w:name w:val="Nagłówek 2 Znak"/>
    <w:link w:val="Nagwek2"/>
    <w:uiPriority w:val="99"/>
    <w:locked/>
    <w:rsid w:val="00091474"/>
    <w:rPr>
      <w:rFonts w:ascii="Times New Roman" w:eastAsia="MS Mincho" w:hAnsi="Times New Roman"/>
      <w:b/>
      <w:i/>
      <w:iCs/>
      <w:noProof/>
      <w:lang w:val="en-US" w:eastAsia="en-US"/>
    </w:rPr>
  </w:style>
  <w:style w:type="character" w:customStyle="1" w:styleId="Nagwek3Znak">
    <w:name w:val="Nagłówek 3 Znak"/>
    <w:link w:val="Nagwek3"/>
    <w:uiPriority w:val="99"/>
    <w:locked/>
    <w:rsid w:val="003F14BE"/>
    <w:rPr>
      <w:rFonts w:ascii="Times New Roman" w:eastAsia="MS Mincho" w:hAnsi="Times New Roman"/>
      <w:i/>
      <w:iCs/>
      <w:noProof/>
      <w:lang w:val="en-US" w:eastAsia="en-US"/>
    </w:rPr>
  </w:style>
  <w:style w:type="character" w:customStyle="1" w:styleId="Nagwek4Znak">
    <w:name w:val="Nagłówek 4 Znak"/>
    <w:link w:val="Nagwek4"/>
    <w:uiPriority w:val="99"/>
    <w:locked/>
    <w:rsid w:val="004059FE"/>
    <w:rPr>
      <w:rFonts w:ascii="Times New Roman" w:eastAsia="MS Mincho" w:hAnsi="Times New Roman"/>
      <w:i/>
      <w:iCs/>
      <w:noProof/>
    </w:rPr>
  </w:style>
  <w:style w:type="character" w:customStyle="1" w:styleId="Nagwek5Znak">
    <w:name w:val="Nagłówek 5 Znak"/>
    <w:link w:val="Nagwek5"/>
    <w:uiPriority w:val="9"/>
    <w:locked/>
    <w:rsid w:val="0034775F"/>
    <w:rPr>
      <w:rFonts w:ascii="Times New Roman" w:hAnsi="Times New Roman"/>
      <w:bCs/>
      <w:i/>
      <w:iCs/>
      <w:smallCaps/>
      <w:sz w:val="24"/>
      <w:szCs w:val="26"/>
      <w:lang w:val="en-US" w:eastAsia="en-US"/>
    </w:rPr>
  </w:style>
  <w:style w:type="paragraph" w:customStyle="1" w:styleId="Abstract">
    <w:name w:val="Abstract"/>
    <w:basedOn w:val="Normalny"/>
    <w:next w:val="Keywords"/>
    <w:rsid w:val="00687A04"/>
    <w:pPr>
      <w:spacing w:before="60" w:after="60" w:line="276" w:lineRule="auto"/>
    </w:pPr>
    <w:rPr>
      <w:rFonts w:eastAsia="MS Mincho"/>
      <w:bCs/>
      <w:sz w:val="18"/>
      <w:szCs w:val="18"/>
    </w:rPr>
  </w:style>
  <w:style w:type="paragraph" w:customStyle="1" w:styleId="Affiliation">
    <w:name w:val="Affiliation"/>
    <w:uiPriority w:val="99"/>
    <w:rsid w:val="00CB6888"/>
    <w:pPr>
      <w:jc w:val="center"/>
    </w:pPr>
    <w:rPr>
      <w:rFonts w:ascii="Times New Roman" w:hAnsi="Times New Roman"/>
      <w:sz w:val="16"/>
      <w:lang w:val="en-US" w:eastAsia="en-US"/>
    </w:rPr>
  </w:style>
  <w:style w:type="paragraph" w:customStyle="1" w:styleId="Author">
    <w:name w:val="Author"/>
    <w:uiPriority w:val="99"/>
    <w:rsid w:val="00CB6888"/>
    <w:pPr>
      <w:spacing w:before="240" w:after="240"/>
      <w:jc w:val="center"/>
    </w:pPr>
    <w:rPr>
      <w:rFonts w:ascii="Times New Roman" w:hAnsi="Times New Roman"/>
      <w:noProof/>
      <w:sz w:val="22"/>
      <w:szCs w:val="22"/>
      <w:lang w:val="en-US" w:eastAsia="en-US"/>
    </w:rPr>
  </w:style>
  <w:style w:type="paragraph" w:styleId="Tekstpodstawowy">
    <w:name w:val="Body Text"/>
    <w:basedOn w:val="Normalny"/>
    <w:link w:val="TekstpodstawowyZnak"/>
    <w:uiPriority w:val="99"/>
    <w:rsid w:val="007E38FE"/>
    <w:pPr>
      <w:tabs>
        <w:tab w:val="left" w:pos="284"/>
      </w:tabs>
    </w:pPr>
    <w:rPr>
      <w:rFonts w:eastAsia="MS Mincho"/>
      <w:szCs w:val="24"/>
    </w:rPr>
  </w:style>
  <w:style w:type="character" w:customStyle="1" w:styleId="TekstpodstawowyZnak">
    <w:name w:val="Tekst podstawowy Znak"/>
    <w:link w:val="Tekstpodstawowy"/>
    <w:uiPriority w:val="99"/>
    <w:locked/>
    <w:rsid w:val="007E38FE"/>
    <w:rPr>
      <w:rFonts w:ascii="Times New Roman" w:eastAsia="MS Mincho" w:hAnsi="Times New Roman"/>
      <w:szCs w:val="24"/>
      <w:lang w:val="en-US" w:eastAsia="en-US"/>
    </w:rPr>
  </w:style>
  <w:style w:type="paragraph" w:customStyle="1" w:styleId="bulletlist">
    <w:name w:val="bullet list"/>
    <w:basedOn w:val="Tekstpodstawowy"/>
    <w:rsid w:val="00D02688"/>
    <w:pPr>
      <w:numPr>
        <w:numId w:val="1"/>
      </w:numPr>
      <w:tabs>
        <w:tab w:val="clear" w:pos="648"/>
      </w:tabs>
      <w:ind w:left="284" w:hanging="284"/>
      <w:contextualSpacing/>
    </w:pPr>
  </w:style>
  <w:style w:type="paragraph" w:customStyle="1" w:styleId="equation">
    <w:name w:val="equation"/>
    <w:basedOn w:val="Normalny"/>
    <w:uiPriority w:val="99"/>
    <w:rsid w:val="00A0449F"/>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A3E17"/>
    <w:pPr>
      <w:numPr>
        <w:numId w:val="2"/>
      </w:numPr>
      <w:tabs>
        <w:tab w:val="left" w:pos="851"/>
      </w:tabs>
      <w:spacing w:before="120" w:after="200"/>
      <w:ind w:left="680" w:right="170" w:hanging="510"/>
      <w:jc w:val="both"/>
    </w:pPr>
    <w:rPr>
      <w:rFonts w:ascii="Times New Roman" w:hAnsi="Times New Roman"/>
      <w:noProof/>
      <w:sz w:val="18"/>
      <w:szCs w:val="18"/>
      <w:lang w:val="en-US" w:eastAsia="en-US"/>
    </w:rPr>
  </w:style>
  <w:style w:type="paragraph" w:customStyle="1" w:styleId="footnote">
    <w:name w:val="footnote"/>
    <w:uiPriority w:val="99"/>
    <w:rsid w:val="00426587"/>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words"/>
    <w:next w:val="Normalny"/>
    <w:uiPriority w:val="99"/>
    <w:rsid w:val="002D3F15"/>
    <w:pPr>
      <w:spacing w:before="120" w:after="120" w:line="220" w:lineRule="atLeast"/>
      <w:contextualSpacing/>
    </w:pPr>
    <w:rPr>
      <w:rFonts w:ascii="Times New Roman" w:hAnsi="Times New Roman"/>
      <w:bCs/>
      <w:iCs/>
      <w:noProof/>
      <w:sz w:val="16"/>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next w:val="Papersubtitle"/>
    <w:uiPriority w:val="99"/>
    <w:rsid w:val="00CB6888"/>
    <w:pPr>
      <w:spacing w:before="120" w:after="240"/>
      <w:jc w:val="center"/>
    </w:pPr>
    <w:rPr>
      <w:rFonts w:ascii="Times New Roman" w:hAnsi="Times New Roman"/>
      <w:b/>
      <w:bCs/>
      <w:noProof/>
      <w:sz w:val="36"/>
      <w:szCs w:val="48"/>
      <w:lang w:val="en-US" w:eastAsia="en-US"/>
    </w:rPr>
  </w:style>
  <w:style w:type="paragraph" w:customStyle="1" w:styleId="references">
    <w:name w:val="references"/>
    <w:basedOn w:val="Normalny"/>
    <w:uiPriority w:val="99"/>
    <w:rsid w:val="004445B3"/>
    <w:pPr>
      <w:numPr>
        <w:numId w:val="8"/>
      </w:numPr>
      <w:spacing w:after="50" w:line="180" w:lineRule="exact"/>
    </w:pPr>
    <w:rPr>
      <w:noProof/>
      <w:sz w:val="16"/>
      <w:szCs w:val="16"/>
    </w:rPr>
  </w:style>
  <w:style w:type="paragraph" w:customStyle="1" w:styleId="correspondingauthor">
    <w:name w:val="corresponding author"/>
    <w:basedOn w:val="Normalny"/>
    <w:qFormat/>
    <w:rsid w:val="00BF1FF6"/>
    <w:pPr>
      <w:pBdr>
        <w:top w:val="single" w:sz="4" w:space="1" w:color="auto"/>
      </w:pBdr>
      <w:spacing w:before="60" w:after="120"/>
      <w:contextualSpacing/>
    </w:pPr>
    <w:rPr>
      <w:sz w:val="16"/>
      <w:szCs w:val="16"/>
      <w:lang w:val="de-DE"/>
    </w:rPr>
  </w:style>
  <w:style w:type="paragraph" w:customStyle="1" w:styleId="tablecolhead">
    <w:name w:val="table col head"/>
    <w:basedOn w:val="Normalny"/>
    <w:uiPriority w:val="99"/>
    <w:rsid w:val="00426587"/>
    <w:rPr>
      <w:b/>
      <w:bCs/>
      <w:sz w:val="16"/>
      <w:szCs w:val="16"/>
    </w:rPr>
  </w:style>
  <w:style w:type="paragraph" w:customStyle="1" w:styleId="tablecolsubhead">
    <w:name w:val="table col subhead"/>
    <w:basedOn w:val="tablecolhead"/>
    <w:uiPriority w:val="99"/>
    <w:rsid w:val="00426587"/>
    <w:rPr>
      <w:i/>
      <w:iCs/>
      <w:sz w:val="15"/>
      <w:szCs w:val="15"/>
    </w:rPr>
  </w:style>
  <w:style w:type="paragraph" w:customStyle="1" w:styleId="tablefootnote">
    <w:name w:val="table footnote"/>
    <w:uiPriority w:val="99"/>
    <w:rsid w:val="00BB146D"/>
    <w:pPr>
      <w:tabs>
        <w:tab w:val="left" w:pos="29"/>
      </w:tabs>
      <w:spacing w:before="60" w:after="240"/>
    </w:pPr>
    <w:rPr>
      <w:rFonts w:ascii="Times New Roman" w:eastAsia="MS Mincho" w:hAnsi="Times New Roman"/>
      <w:sz w:val="16"/>
      <w:szCs w:val="16"/>
      <w:lang w:val="en-US" w:eastAsia="en-US"/>
    </w:rPr>
  </w:style>
  <w:style w:type="paragraph" w:customStyle="1" w:styleId="tablehead">
    <w:name w:val="table head"/>
    <w:uiPriority w:val="99"/>
    <w:rsid w:val="005A3E17"/>
    <w:pPr>
      <w:spacing w:before="240" w:after="120" w:line="200" w:lineRule="atLeast"/>
      <w:contextualSpacing/>
      <w:jc w:val="center"/>
    </w:pPr>
    <w:rPr>
      <w:rFonts w:ascii="Times New Roman" w:hAnsi="Times New Roman"/>
      <w:noProof/>
      <w:sz w:val="18"/>
      <w:szCs w:val="18"/>
      <w:lang w:val="en-US" w:eastAsia="en-US"/>
    </w:rPr>
  </w:style>
  <w:style w:type="paragraph" w:styleId="Tekstprzypisudolnego">
    <w:name w:val="footnote text"/>
    <w:basedOn w:val="correspondingauthor"/>
    <w:link w:val="TekstprzypisudolnegoZnak"/>
    <w:unhideWhenUsed/>
    <w:rsid w:val="00F35325"/>
    <w:pPr>
      <w:pBdr>
        <w:top w:val="none" w:sz="0" w:space="0" w:color="auto"/>
      </w:pBdr>
      <w:spacing w:before="0"/>
    </w:pPr>
  </w:style>
  <w:style w:type="character" w:customStyle="1" w:styleId="TekstprzypisudolnegoZnak">
    <w:name w:val="Tekst przypisu dolnego Znak"/>
    <w:basedOn w:val="Domylnaczcionkaakapitu"/>
    <w:link w:val="Tekstprzypisudolnego"/>
    <w:rsid w:val="00F35325"/>
    <w:rPr>
      <w:rFonts w:ascii="Times New Roman" w:hAnsi="Times New Roman"/>
      <w:sz w:val="16"/>
      <w:szCs w:val="16"/>
      <w:lang w:val="de-DE" w:eastAsia="en-US"/>
    </w:rPr>
  </w:style>
  <w:style w:type="character" w:styleId="Odwoanieprzypisudolnego">
    <w:name w:val="footnote reference"/>
    <w:basedOn w:val="Domylnaczcionkaakapitu"/>
    <w:uiPriority w:val="99"/>
    <w:semiHidden/>
    <w:unhideWhenUsed/>
    <w:rsid w:val="00675674"/>
    <w:rPr>
      <w:vertAlign w:val="superscript"/>
    </w:rPr>
  </w:style>
  <w:style w:type="paragraph" w:styleId="Stopka">
    <w:name w:val="footer"/>
    <w:basedOn w:val="Normalny"/>
    <w:link w:val="StopkaZnak"/>
    <w:uiPriority w:val="99"/>
    <w:unhideWhenUsed/>
    <w:rsid w:val="001F2A0C"/>
    <w:pPr>
      <w:tabs>
        <w:tab w:val="center" w:pos="4536"/>
        <w:tab w:val="right" w:pos="9072"/>
      </w:tabs>
      <w:jc w:val="center"/>
    </w:pPr>
  </w:style>
  <w:style w:type="character" w:customStyle="1" w:styleId="StopkaZnak">
    <w:name w:val="Stopka Znak"/>
    <w:basedOn w:val="Domylnaczcionkaakapitu"/>
    <w:link w:val="Stopka"/>
    <w:uiPriority w:val="99"/>
    <w:rsid w:val="001F2A0C"/>
    <w:rPr>
      <w:rFonts w:ascii="Times New Roman" w:hAnsi="Times New Roman"/>
      <w:lang w:val="en-US" w:eastAsia="en-US"/>
    </w:rPr>
  </w:style>
  <w:style w:type="paragraph" w:styleId="Tekstdymka">
    <w:name w:val="Balloon Text"/>
    <w:basedOn w:val="Normalny"/>
    <w:link w:val="TekstdymkaZnak"/>
    <w:uiPriority w:val="99"/>
    <w:semiHidden/>
    <w:unhideWhenUsed/>
    <w:rsid w:val="00675674"/>
    <w:rPr>
      <w:rFonts w:ascii="Tahoma" w:hAnsi="Tahoma" w:cs="Tahoma"/>
      <w:sz w:val="16"/>
      <w:szCs w:val="16"/>
    </w:rPr>
  </w:style>
  <w:style w:type="character" w:customStyle="1" w:styleId="TekstdymkaZnak">
    <w:name w:val="Tekst dymka Znak"/>
    <w:basedOn w:val="Domylnaczcionkaakapitu"/>
    <w:link w:val="Tekstdymka"/>
    <w:uiPriority w:val="99"/>
    <w:semiHidden/>
    <w:rsid w:val="00675674"/>
    <w:rPr>
      <w:rFonts w:ascii="Tahoma" w:hAnsi="Tahoma" w:cs="Tahoma"/>
      <w:sz w:val="16"/>
      <w:szCs w:val="16"/>
      <w:lang w:val="en-US" w:eastAsia="en-US"/>
    </w:rPr>
  </w:style>
  <w:style w:type="character" w:customStyle="1" w:styleId="Nagwek6Znak">
    <w:name w:val="Nagłówek 6 Znak"/>
    <w:basedOn w:val="Domylnaczcionkaakapitu"/>
    <w:link w:val="Nagwek6"/>
    <w:uiPriority w:val="9"/>
    <w:semiHidden/>
    <w:rsid w:val="00C2395F"/>
    <w:rPr>
      <w:rFonts w:ascii="Calibri" w:eastAsia="Times New Roman" w:hAnsi="Calibri" w:cs="Times New Roman"/>
      <w:b/>
      <w:bCs/>
      <w:sz w:val="22"/>
      <w:szCs w:val="22"/>
      <w:lang w:val="en-US" w:eastAsia="en-US"/>
    </w:rPr>
  </w:style>
  <w:style w:type="character" w:customStyle="1" w:styleId="Nagwek7Znak">
    <w:name w:val="Nagłówek 7 Znak"/>
    <w:basedOn w:val="Domylnaczcionkaakapitu"/>
    <w:link w:val="Nagwek7"/>
    <w:uiPriority w:val="9"/>
    <w:semiHidden/>
    <w:rsid w:val="00C2395F"/>
    <w:rPr>
      <w:rFonts w:ascii="Calibri" w:eastAsia="Times New Roman" w:hAnsi="Calibri" w:cs="Times New Roman"/>
      <w:sz w:val="24"/>
      <w:szCs w:val="24"/>
      <w:lang w:val="en-US" w:eastAsia="en-US"/>
    </w:rPr>
  </w:style>
  <w:style w:type="character" w:customStyle="1" w:styleId="Nagwek8Znak">
    <w:name w:val="Nagłówek 8 Znak"/>
    <w:basedOn w:val="Domylnaczcionkaakapitu"/>
    <w:link w:val="Nagwek8"/>
    <w:uiPriority w:val="9"/>
    <w:semiHidden/>
    <w:rsid w:val="00C2395F"/>
    <w:rPr>
      <w:rFonts w:ascii="Calibri" w:eastAsia="Times New Roman" w:hAnsi="Calibri" w:cs="Times New Roman"/>
      <w:i/>
      <w:iCs/>
      <w:sz w:val="24"/>
      <w:szCs w:val="24"/>
      <w:lang w:val="en-US" w:eastAsia="en-US"/>
    </w:rPr>
  </w:style>
  <w:style w:type="character" w:customStyle="1" w:styleId="Nagwek9Znak">
    <w:name w:val="Nagłówek 9 Znak"/>
    <w:basedOn w:val="Domylnaczcionkaakapitu"/>
    <w:link w:val="Nagwek9"/>
    <w:uiPriority w:val="9"/>
    <w:semiHidden/>
    <w:rsid w:val="00C2395F"/>
    <w:rPr>
      <w:rFonts w:ascii="Cambria" w:eastAsia="Times New Roman" w:hAnsi="Cambria" w:cs="Times New Roman"/>
      <w:sz w:val="22"/>
      <w:szCs w:val="22"/>
      <w:lang w:val="en-US" w:eastAsia="en-US"/>
    </w:rPr>
  </w:style>
  <w:style w:type="paragraph" w:styleId="Tekstprzypisukocowego">
    <w:name w:val="endnote text"/>
    <w:basedOn w:val="Normalny"/>
    <w:link w:val="TekstprzypisukocowegoZnak"/>
    <w:uiPriority w:val="99"/>
    <w:semiHidden/>
    <w:unhideWhenUsed/>
    <w:rsid w:val="000914A7"/>
  </w:style>
  <w:style w:type="character" w:customStyle="1" w:styleId="TekstprzypisukocowegoZnak">
    <w:name w:val="Tekst przypisu końcowego Znak"/>
    <w:basedOn w:val="Domylnaczcionkaakapitu"/>
    <w:link w:val="Tekstprzypisukocowego"/>
    <w:uiPriority w:val="99"/>
    <w:semiHidden/>
    <w:rsid w:val="000914A7"/>
    <w:rPr>
      <w:rFonts w:ascii="Times New Roman" w:hAnsi="Times New Roman"/>
      <w:lang w:val="en-US" w:eastAsia="en-US"/>
    </w:rPr>
  </w:style>
  <w:style w:type="character" w:styleId="Odwoanieprzypisukocowego">
    <w:name w:val="endnote reference"/>
    <w:basedOn w:val="Domylnaczcionkaakapitu"/>
    <w:uiPriority w:val="99"/>
    <w:semiHidden/>
    <w:unhideWhenUsed/>
    <w:rsid w:val="000914A7"/>
    <w:rPr>
      <w:vertAlign w:val="superscript"/>
    </w:rPr>
  </w:style>
  <w:style w:type="paragraph" w:customStyle="1" w:styleId="TableTitle">
    <w:name w:val="Table Title"/>
    <w:basedOn w:val="Normalny"/>
    <w:rsid w:val="005C4CE3"/>
    <w:pPr>
      <w:jc w:val="center"/>
    </w:pPr>
    <w:rPr>
      <w:smallCaps/>
      <w:sz w:val="16"/>
      <w:szCs w:val="16"/>
    </w:rPr>
  </w:style>
  <w:style w:type="paragraph" w:customStyle="1" w:styleId="heading1notnumbered">
    <w:name w:val="heading1 not numbered"/>
    <w:basedOn w:val="Nagwek1"/>
    <w:next w:val="Tekstpodstawowy"/>
    <w:qFormat/>
    <w:rsid w:val="005878E8"/>
    <w:pPr>
      <w:numPr>
        <w:numId w:val="0"/>
      </w:numPr>
    </w:pPr>
  </w:style>
  <w:style w:type="character" w:styleId="Hipercze">
    <w:name w:val="Hyperlink"/>
    <w:basedOn w:val="Domylnaczcionkaakapitu"/>
    <w:uiPriority w:val="99"/>
    <w:unhideWhenUsed/>
    <w:rsid w:val="001B4FC6"/>
    <w:rPr>
      <w:color w:val="006FBD"/>
      <w:u w:val="none"/>
    </w:rPr>
  </w:style>
  <w:style w:type="character" w:customStyle="1" w:styleId="Nierozpoznanawzmianka1">
    <w:name w:val="Nierozpoznana wzmianka1"/>
    <w:basedOn w:val="Domylnaczcionkaakapitu"/>
    <w:uiPriority w:val="99"/>
    <w:semiHidden/>
    <w:unhideWhenUsed/>
    <w:rsid w:val="004D553A"/>
    <w:rPr>
      <w:color w:val="605E5C"/>
      <w:shd w:val="clear" w:color="auto" w:fill="E1DFDD"/>
    </w:rPr>
  </w:style>
  <w:style w:type="character" w:styleId="UyteHipercze">
    <w:name w:val="FollowedHyperlink"/>
    <w:basedOn w:val="Domylnaczcionkaakapitu"/>
    <w:uiPriority w:val="99"/>
    <w:semiHidden/>
    <w:unhideWhenUsed/>
    <w:rsid w:val="00637DDE"/>
    <w:rPr>
      <w:color w:val="800080" w:themeColor="followedHyperlink"/>
      <w:u w:val="single"/>
    </w:rPr>
  </w:style>
  <w:style w:type="paragraph" w:customStyle="1" w:styleId="Head01">
    <w:name w:val="Head01"/>
    <w:basedOn w:val="Tekstpodstawowy"/>
    <w:qFormat/>
    <w:rsid w:val="00AF00AC"/>
    <w:pPr>
      <w:spacing w:after="200"/>
      <w:jc w:val="center"/>
    </w:pPr>
    <w:rPr>
      <w:sz w:val="16"/>
      <w:szCs w:val="14"/>
    </w:rPr>
  </w:style>
  <w:style w:type="paragraph" w:customStyle="1" w:styleId="Head02">
    <w:name w:val="Head02"/>
    <w:basedOn w:val="Normalny"/>
    <w:qFormat/>
    <w:rsid w:val="004A20D0"/>
    <w:pPr>
      <w:tabs>
        <w:tab w:val="center" w:pos="4820"/>
        <w:tab w:val="right" w:pos="9639"/>
      </w:tabs>
      <w:spacing w:after="280"/>
    </w:pPr>
    <w:rPr>
      <w:rFonts w:eastAsia="MS Mincho"/>
      <w:i/>
      <w:noProof/>
      <w:sz w:val="16"/>
    </w:rPr>
  </w:style>
  <w:style w:type="paragraph" w:customStyle="1" w:styleId="footer01">
    <w:name w:val="footer01"/>
    <w:basedOn w:val="Tekstpodstawowy"/>
    <w:qFormat/>
    <w:rsid w:val="00683136"/>
    <w:pPr>
      <w:spacing w:after="120"/>
      <w:ind w:firstLine="0"/>
      <w:contextualSpacing/>
      <w:jc w:val="left"/>
    </w:pPr>
    <w:rPr>
      <w:sz w:val="16"/>
    </w:rPr>
  </w:style>
  <w:style w:type="paragraph" w:customStyle="1" w:styleId="heading2notnumbered">
    <w:name w:val="heading2 not numbered"/>
    <w:basedOn w:val="Nagwek2"/>
    <w:qFormat/>
    <w:rsid w:val="00B0173B"/>
    <w:pPr>
      <w:numPr>
        <w:ilvl w:val="0"/>
        <w:numId w:val="0"/>
      </w:numPr>
    </w:pPr>
  </w:style>
  <w:style w:type="paragraph" w:customStyle="1" w:styleId="heading3notnumbered">
    <w:name w:val="heading3 not numbered"/>
    <w:basedOn w:val="Nagwek3"/>
    <w:next w:val="Tekstpodstawowy"/>
    <w:qFormat/>
    <w:rsid w:val="009C5B6E"/>
    <w:pPr>
      <w:numPr>
        <w:ilvl w:val="0"/>
        <w:numId w:val="0"/>
      </w:numPr>
    </w:pPr>
  </w:style>
  <w:style w:type="table" w:styleId="Tabela-Siatka">
    <w:name w:val="Table Grid"/>
    <w:basedOn w:val="Standardowy"/>
    <w:uiPriority w:val="59"/>
    <w:rsid w:val="00CC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40271"/>
    <w:rPr>
      <w:sz w:val="16"/>
      <w:szCs w:val="16"/>
    </w:rPr>
  </w:style>
  <w:style w:type="paragraph" w:styleId="Tekstkomentarza">
    <w:name w:val="annotation text"/>
    <w:basedOn w:val="Normalny"/>
    <w:link w:val="TekstkomentarzaZnak"/>
    <w:uiPriority w:val="99"/>
    <w:unhideWhenUsed/>
    <w:rsid w:val="00440271"/>
  </w:style>
  <w:style w:type="character" w:customStyle="1" w:styleId="TekstkomentarzaZnak">
    <w:name w:val="Tekst komentarza Znak"/>
    <w:basedOn w:val="Domylnaczcionkaakapitu"/>
    <w:link w:val="Tekstkomentarza"/>
    <w:uiPriority w:val="99"/>
    <w:rsid w:val="00440271"/>
    <w:rPr>
      <w:rFonts w:ascii="Times New Roman" w:hAnsi="Times New Roman"/>
      <w:lang w:val="en-US" w:eastAsia="en-US"/>
    </w:rPr>
  </w:style>
  <w:style w:type="paragraph" w:styleId="Tematkomentarza">
    <w:name w:val="annotation subject"/>
    <w:basedOn w:val="Tekstkomentarza"/>
    <w:next w:val="Tekstkomentarza"/>
    <w:link w:val="TematkomentarzaZnak"/>
    <w:uiPriority w:val="99"/>
    <w:semiHidden/>
    <w:unhideWhenUsed/>
    <w:rsid w:val="00440271"/>
    <w:rPr>
      <w:b/>
      <w:bCs/>
    </w:rPr>
  </w:style>
  <w:style w:type="character" w:customStyle="1" w:styleId="TematkomentarzaZnak">
    <w:name w:val="Temat komentarza Znak"/>
    <w:basedOn w:val="TekstkomentarzaZnak"/>
    <w:link w:val="Tematkomentarza"/>
    <w:uiPriority w:val="99"/>
    <w:semiHidden/>
    <w:rsid w:val="00440271"/>
    <w:rPr>
      <w:rFonts w:ascii="Times New Roman" w:hAnsi="Times New Roman"/>
      <w:b/>
      <w:bCs/>
      <w:lang w:val="en-US" w:eastAsia="en-US"/>
    </w:rPr>
  </w:style>
  <w:style w:type="paragraph" w:customStyle="1" w:styleId="opto">
    <w:name w:val="opto"/>
    <w:basedOn w:val="Head01"/>
    <w:qFormat/>
    <w:rsid w:val="006E63FB"/>
    <w:pPr>
      <w:spacing w:before="120" w:after="360"/>
      <w:ind w:firstLine="0"/>
    </w:pPr>
    <w:rPr>
      <w:rFonts w:eastAsia="Times New Roman"/>
      <w:color w:val="000000"/>
      <w:sz w:val="36"/>
      <w:szCs w:val="36"/>
    </w:rPr>
  </w:style>
  <w:style w:type="paragraph" w:customStyle="1" w:styleId="Style1">
    <w:name w:val="Style1"/>
    <w:basedOn w:val="Head01"/>
    <w:next w:val="Tekstpodstawowy"/>
    <w:qFormat/>
    <w:rsid w:val="006E63FB"/>
    <w:pPr>
      <w:spacing w:before="360" w:after="240"/>
      <w:ind w:firstLine="0"/>
    </w:pPr>
    <w:rPr>
      <w:rFonts w:eastAsia="Times New Roman"/>
      <w:color w:val="000000"/>
      <w:sz w:val="22"/>
      <w:szCs w:val="22"/>
    </w:rPr>
  </w:style>
  <w:style w:type="paragraph" w:customStyle="1" w:styleId="Table">
    <w:name w:val="Table"/>
    <w:basedOn w:val="Normalny"/>
    <w:qFormat/>
    <w:rsid w:val="005A3E17"/>
    <w:rPr>
      <w:sz w:val="18"/>
      <w:szCs w:val="18"/>
    </w:rPr>
  </w:style>
  <w:style w:type="character" w:styleId="Nierozpoznanawzmianka">
    <w:name w:val="Unresolved Mention"/>
    <w:basedOn w:val="Domylnaczcionkaakapitu"/>
    <w:uiPriority w:val="99"/>
    <w:semiHidden/>
    <w:unhideWhenUsed/>
    <w:rsid w:val="00A3059D"/>
    <w:rPr>
      <w:color w:val="605E5C"/>
      <w:shd w:val="clear" w:color="auto" w:fill="E1DFDD"/>
    </w:rPr>
  </w:style>
  <w:style w:type="paragraph" w:styleId="Poprawka">
    <w:name w:val="Revision"/>
    <w:hidden/>
    <w:uiPriority w:val="99"/>
    <w:semiHidden/>
    <w:rsid w:val="00153F0E"/>
    <w:rPr>
      <w:rFonts w:ascii="Times New Roman" w:hAnsi="Times New Roman"/>
      <w:lang w:val="en-US" w:eastAsia="en-US"/>
    </w:rPr>
  </w:style>
  <w:style w:type="paragraph" w:styleId="Legenda">
    <w:name w:val="caption"/>
    <w:basedOn w:val="Normalny"/>
    <w:next w:val="Normalny"/>
    <w:uiPriority w:val="35"/>
    <w:qFormat/>
    <w:rsid w:val="005A3E17"/>
    <w:pPr>
      <w:spacing w:before="120" w:after="200"/>
      <w:ind w:left="680" w:right="170" w:hanging="510"/>
    </w:pPr>
    <w:rPr>
      <w:iCs/>
      <w:sz w:val="18"/>
      <w:szCs w:val="18"/>
    </w:rPr>
  </w:style>
  <w:style w:type="paragraph" w:customStyle="1" w:styleId="Normalreferences">
    <w:name w:val="Normal.references"/>
    <w:basedOn w:val="Normalny"/>
    <w:qFormat/>
    <w:rsid w:val="00225392"/>
    <w:pPr>
      <w:numPr>
        <w:numId w:val="36"/>
      </w:numPr>
      <w:tabs>
        <w:tab w:val="left" w:pos="357"/>
      </w:tabs>
      <w:spacing w:after="50" w:line="180" w:lineRule="exact"/>
      <w:ind w:left="357" w:hanging="357"/>
    </w:pPr>
    <w:rPr>
      <w:noProof/>
      <w:sz w:val="16"/>
      <w:lang w:val="en-GB" w:eastAsia="pl-PL"/>
    </w:rPr>
  </w:style>
  <w:style w:type="paragraph" w:customStyle="1" w:styleId="Style2">
    <w:name w:val="Style2"/>
    <w:basedOn w:val="references"/>
    <w:next w:val="Normalreferences"/>
    <w:qFormat/>
    <w:rsid w:val="00225392"/>
    <w:rPr>
      <w:lang w:val="en-GB" w:eastAsia="pl-PL"/>
    </w:rPr>
  </w:style>
  <w:style w:type="paragraph" w:styleId="Nagwek">
    <w:name w:val="header"/>
    <w:basedOn w:val="Normalny"/>
    <w:link w:val="NagwekZnak"/>
    <w:uiPriority w:val="99"/>
    <w:semiHidden/>
    <w:unhideWhenUsed/>
    <w:rsid w:val="00FE530F"/>
    <w:pPr>
      <w:tabs>
        <w:tab w:val="center" w:pos="4536"/>
        <w:tab w:val="right" w:pos="9072"/>
      </w:tabs>
    </w:pPr>
  </w:style>
  <w:style w:type="character" w:customStyle="1" w:styleId="NagwekZnak">
    <w:name w:val="Nagłówek Znak"/>
    <w:basedOn w:val="Domylnaczcionkaakapitu"/>
    <w:link w:val="Nagwek"/>
    <w:uiPriority w:val="99"/>
    <w:semiHidden/>
    <w:rsid w:val="00FE530F"/>
    <w:rPr>
      <w:rFonts w:ascii="Times New Roman" w:hAnsi="Times New Roman"/>
      <w:lang w:val="en-US" w:eastAsia="en-US"/>
    </w:rPr>
  </w:style>
  <w:style w:type="table" w:customStyle="1" w:styleId="Tabela-Siatka1">
    <w:name w:val="Tabela - Siatka1"/>
    <w:basedOn w:val="Standardowy"/>
    <w:next w:val="Tabela-Siatka"/>
    <w:rsid w:val="006A5F01"/>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883">
      <w:bodyDiv w:val="1"/>
      <w:marLeft w:val="0"/>
      <w:marRight w:val="0"/>
      <w:marTop w:val="0"/>
      <w:marBottom w:val="0"/>
      <w:divBdr>
        <w:top w:val="none" w:sz="0" w:space="0" w:color="auto"/>
        <w:left w:val="none" w:sz="0" w:space="0" w:color="auto"/>
        <w:bottom w:val="none" w:sz="0" w:space="0" w:color="auto"/>
        <w:right w:val="none" w:sz="0" w:space="0" w:color="auto"/>
      </w:divBdr>
    </w:div>
    <w:div w:id="310141977">
      <w:bodyDiv w:val="1"/>
      <w:marLeft w:val="0"/>
      <w:marRight w:val="0"/>
      <w:marTop w:val="0"/>
      <w:marBottom w:val="0"/>
      <w:divBdr>
        <w:top w:val="none" w:sz="0" w:space="0" w:color="auto"/>
        <w:left w:val="none" w:sz="0" w:space="0" w:color="auto"/>
        <w:bottom w:val="none" w:sz="0" w:space="0" w:color="auto"/>
        <w:right w:val="none" w:sz="0" w:space="0" w:color="auto"/>
      </w:divBdr>
    </w:div>
    <w:div w:id="406265854">
      <w:bodyDiv w:val="1"/>
      <w:marLeft w:val="0"/>
      <w:marRight w:val="0"/>
      <w:marTop w:val="0"/>
      <w:marBottom w:val="0"/>
      <w:divBdr>
        <w:top w:val="none" w:sz="0" w:space="0" w:color="auto"/>
        <w:left w:val="none" w:sz="0" w:space="0" w:color="auto"/>
        <w:bottom w:val="none" w:sz="0" w:space="0" w:color="auto"/>
        <w:right w:val="none" w:sz="0" w:space="0" w:color="auto"/>
      </w:divBdr>
    </w:div>
    <w:div w:id="908927716">
      <w:bodyDiv w:val="1"/>
      <w:marLeft w:val="0"/>
      <w:marRight w:val="0"/>
      <w:marTop w:val="0"/>
      <w:marBottom w:val="0"/>
      <w:divBdr>
        <w:top w:val="none" w:sz="0" w:space="0" w:color="auto"/>
        <w:left w:val="none" w:sz="0" w:space="0" w:color="auto"/>
        <w:bottom w:val="none" w:sz="0" w:space="0" w:color="auto"/>
        <w:right w:val="none" w:sz="0" w:space="0" w:color="auto"/>
      </w:divBdr>
    </w:div>
    <w:div w:id="1235239614">
      <w:bodyDiv w:val="1"/>
      <w:marLeft w:val="0"/>
      <w:marRight w:val="0"/>
      <w:marTop w:val="0"/>
      <w:marBottom w:val="0"/>
      <w:divBdr>
        <w:top w:val="none" w:sz="0" w:space="0" w:color="auto"/>
        <w:left w:val="none" w:sz="0" w:space="0" w:color="auto"/>
        <w:bottom w:val="none" w:sz="0" w:space="0" w:color="auto"/>
        <w:right w:val="none" w:sz="0" w:space="0" w:color="auto"/>
      </w:divBdr>
    </w:div>
    <w:div w:id="1268348202">
      <w:bodyDiv w:val="1"/>
      <w:marLeft w:val="0"/>
      <w:marRight w:val="0"/>
      <w:marTop w:val="0"/>
      <w:marBottom w:val="0"/>
      <w:divBdr>
        <w:top w:val="none" w:sz="0" w:space="0" w:color="auto"/>
        <w:left w:val="none" w:sz="0" w:space="0" w:color="auto"/>
        <w:bottom w:val="none" w:sz="0" w:space="0" w:color="auto"/>
        <w:right w:val="none" w:sz="0" w:space="0" w:color="auto"/>
      </w:divBdr>
      <w:divsChild>
        <w:div w:id="985816656">
          <w:marLeft w:val="0"/>
          <w:marRight w:val="0"/>
          <w:marTop w:val="0"/>
          <w:marBottom w:val="0"/>
          <w:divBdr>
            <w:top w:val="none" w:sz="0" w:space="0" w:color="auto"/>
            <w:left w:val="none" w:sz="0" w:space="0" w:color="auto"/>
            <w:bottom w:val="none" w:sz="0" w:space="0" w:color="auto"/>
            <w:right w:val="none" w:sz="0" w:space="0" w:color="auto"/>
          </w:divBdr>
          <w:divsChild>
            <w:div w:id="257566821">
              <w:marLeft w:val="0"/>
              <w:marRight w:val="0"/>
              <w:marTop w:val="75"/>
              <w:marBottom w:val="75"/>
              <w:divBdr>
                <w:top w:val="single" w:sz="6" w:space="8" w:color="CCD4D9"/>
                <w:left w:val="single" w:sz="6" w:space="8" w:color="CCD4D9"/>
                <w:bottom w:val="single" w:sz="6" w:space="8" w:color="CCD4D9"/>
                <w:right w:val="single" w:sz="6" w:space="8" w:color="CCD4D9"/>
              </w:divBdr>
              <w:divsChild>
                <w:div w:id="570047339">
                  <w:marLeft w:val="0"/>
                  <w:marRight w:val="0"/>
                  <w:marTop w:val="0"/>
                  <w:marBottom w:val="0"/>
                  <w:divBdr>
                    <w:top w:val="none" w:sz="0" w:space="0" w:color="auto"/>
                    <w:left w:val="none" w:sz="0" w:space="0" w:color="auto"/>
                    <w:bottom w:val="none" w:sz="0" w:space="0" w:color="auto"/>
                    <w:right w:val="none" w:sz="0" w:space="0" w:color="auto"/>
                  </w:divBdr>
                  <w:divsChild>
                    <w:div w:id="58287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784942">
      <w:bodyDiv w:val="1"/>
      <w:marLeft w:val="0"/>
      <w:marRight w:val="0"/>
      <w:marTop w:val="0"/>
      <w:marBottom w:val="0"/>
      <w:divBdr>
        <w:top w:val="none" w:sz="0" w:space="0" w:color="auto"/>
        <w:left w:val="none" w:sz="0" w:space="0" w:color="auto"/>
        <w:bottom w:val="none" w:sz="0" w:space="0" w:color="auto"/>
        <w:right w:val="none" w:sz="0" w:space="0" w:color="auto"/>
      </w:divBdr>
    </w:div>
    <w:div w:id="1838962731">
      <w:bodyDiv w:val="1"/>
      <w:marLeft w:val="0"/>
      <w:marRight w:val="0"/>
      <w:marTop w:val="0"/>
      <w:marBottom w:val="0"/>
      <w:divBdr>
        <w:top w:val="none" w:sz="0" w:space="0" w:color="auto"/>
        <w:left w:val="none" w:sz="0" w:space="0" w:color="auto"/>
        <w:bottom w:val="none" w:sz="0" w:space="0" w:color="auto"/>
        <w:right w:val="none" w:sz="0" w:space="0" w:color="auto"/>
      </w:divBdr>
    </w:div>
    <w:div w:id="196484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www.iflscience.com/plants-and-animals/friend-or-foe-what-shape-your-face-says-about-yo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doi.org/10.1007/978-3-319-26462-2" TargetMode="External"/><Relationship Id="rId2" Type="http://schemas.openxmlformats.org/officeDocument/2006/relationships/customXml" Target="../customXml/item2.xml"/><Relationship Id="rId16" Type="http://schemas.openxmlformats.org/officeDocument/2006/relationships/hyperlink" Target="https://doi.org/10.1002/047172427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20https://doi.org/10.1038/35051537"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oodward.library.ubc.ca/research-help/journal-abbreviation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s://journals.pan.pl/opelre" TargetMode="External"/><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fth Edition"/>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16523EF9-9AC4-44D8-854B-49173B79148B}">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5A00D528-CC6F-4E9D-B3B0-1E653C4D343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2604</Words>
  <Characters>15626</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18194</CharactersWithSpaces>
  <SharedDoc>false</SharedDoc>
  <HLinks>
    <vt:vector size="36" baseType="variant">
      <vt:variant>
        <vt:i4>1704002</vt:i4>
      </vt:variant>
      <vt:variant>
        <vt:i4>12</vt:i4>
      </vt:variant>
      <vt:variant>
        <vt:i4>0</vt:i4>
      </vt:variant>
      <vt:variant>
        <vt:i4>5</vt:i4>
      </vt:variant>
      <vt:variant>
        <vt:lpwstr>https://www.iflscience.com/plants-and-animals/friend-or-foe-what-shape-your-face-says-about-you/</vt:lpwstr>
      </vt:variant>
      <vt:variant>
        <vt:lpwstr/>
      </vt:variant>
      <vt:variant>
        <vt:i4>1376337</vt:i4>
      </vt:variant>
      <vt:variant>
        <vt:i4>9</vt:i4>
      </vt:variant>
      <vt:variant>
        <vt:i4>0</vt:i4>
      </vt:variant>
      <vt:variant>
        <vt:i4>5</vt:i4>
      </vt:variant>
      <vt:variant>
        <vt:lpwstr>https://doi.org/10.1007/978-3-319-26462-2</vt:lpwstr>
      </vt:variant>
      <vt:variant>
        <vt:lpwstr/>
      </vt:variant>
      <vt:variant>
        <vt:i4>2490475</vt:i4>
      </vt:variant>
      <vt:variant>
        <vt:i4>6</vt:i4>
      </vt:variant>
      <vt:variant>
        <vt:i4>0</vt:i4>
      </vt:variant>
      <vt:variant>
        <vt:i4>5</vt:i4>
      </vt:variant>
      <vt:variant>
        <vt:lpwstr>https://doi.org/10.1002/0471724270</vt:lpwstr>
      </vt:variant>
      <vt:variant>
        <vt:lpwstr/>
      </vt:variant>
      <vt:variant>
        <vt:i4>1179731</vt:i4>
      </vt:variant>
      <vt:variant>
        <vt:i4>3</vt:i4>
      </vt:variant>
      <vt:variant>
        <vt:i4>0</vt:i4>
      </vt:variant>
      <vt:variant>
        <vt:i4>5</vt:i4>
      </vt:variant>
      <vt:variant>
        <vt:lpwstr>https://doi.org/10.1038/35051537</vt:lpwstr>
      </vt:variant>
      <vt:variant>
        <vt:lpwstr/>
      </vt:variant>
      <vt:variant>
        <vt:i4>5898253</vt:i4>
      </vt:variant>
      <vt:variant>
        <vt:i4>0</vt:i4>
      </vt:variant>
      <vt:variant>
        <vt:i4>0</vt:i4>
      </vt:variant>
      <vt:variant>
        <vt:i4>5</vt:i4>
      </vt:variant>
      <vt:variant>
        <vt:lpwstr>https://cassi.cas.org/search.jsp</vt:lpwstr>
      </vt:variant>
      <vt:variant>
        <vt:lpwstr/>
      </vt:variant>
      <vt:variant>
        <vt:i4>4391003</vt:i4>
      </vt:variant>
      <vt:variant>
        <vt:i4>0</vt:i4>
      </vt:variant>
      <vt:variant>
        <vt:i4>0</vt:i4>
      </vt:variant>
      <vt:variant>
        <vt:i4>5</vt:i4>
      </vt:variant>
      <vt:variant>
        <vt:lpwstr>http://journals.pan.pl/opelre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2022-05-24T07:48:00Z</dcterms:created>
  <dcterms:modified xsi:type="dcterms:W3CDTF">2022-05-24T07:48:00Z</dcterms:modified>
</cp:coreProperties>
</file>